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592" w:type="dxa"/>
        <w:tblLook w:val="00A0" w:firstRow="1" w:lastRow="0" w:firstColumn="1" w:lastColumn="0" w:noHBand="0" w:noVBand="0"/>
      </w:tblPr>
      <w:tblGrid>
        <w:gridCol w:w="4676"/>
        <w:gridCol w:w="5404"/>
      </w:tblGrid>
      <w:tr w:rsidR="00CE40D7" w:rsidRPr="00877A4E" w:rsidTr="00351A2C">
        <w:tc>
          <w:tcPr>
            <w:tcW w:w="4676" w:type="dxa"/>
          </w:tcPr>
          <w:p w:rsidR="00FC73B0" w:rsidRDefault="004D5769" w:rsidP="004D5769">
            <w:pPr>
              <w:jc w:val="center"/>
              <w:rPr>
                <w:rFonts w:ascii="Times New Roman" w:hAnsi="Times New Roman"/>
                <w:b/>
                <w:sz w:val="24"/>
                <w:szCs w:val="24"/>
              </w:rPr>
            </w:pPr>
            <w:r w:rsidRPr="00643B4B">
              <w:rPr>
                <w:rFonts w:ascii="Times New Roman" w:hAnsi="Times New Roman"/>
                <w:b/>
                <w:sz w:val="24"/>
                <w:szCs w:val="24"/>
              </w:rPr>
              <w:t xml:space="preserve">TỔNG CÔNG TY LƯU KÝ </w:t>
            </w:r>
          </w:p>
          <w:p w:rsidR="004D5769" w:rsidRPr="00643B4B" w:rsidRDefault="004D5769" w:rsidP="00FC73B0">
            <w:pPr>
              <w:ind w:right="-99"/>
              <w:jc w:val="center"/>
              <w:rPr>
                <w:rFonts w:ascii="Times New Roman" w:hAnsi="Times New Roman"/>
                <w:b/>
                <w:sz w:val="24"/>
                <w:szCs w:val="24"/>
              </w:rPr>
            </w:pPr>
            <w:r w:rsidRPr="00643B4B">
              <w:rPr>
                <w:rFonts w:ascii="Times New Roman" w:hAnsi="Times New Roman"/>
                <w:b/>
                <w:sz w:val="24"/>
                <w:szCs w:val="24"/>
              </w:rPr>
              <w:t xml:space="preserve">VÀ </w:t>
            </w:r>
            <w:r w:rsidR="00FC73B0">
              <w:rPr>
                <w:rFonts w:ascii="Times New Roman" w:hAnsi="Times New Roman"/>
                <w:b/>
                <w:sz w:val="24"/>
                <w:szCs w:val="24"/>
              </w:rPr>
              <w:t xml:space="preserve">BÙ TRỪ CHỨNG KHOÁN VIỆT </w:t>
            </w:r>
            <w:r w:rsidRPr="00643B4B">
              <w:rPr>
                <w:rFonts w:ascii="Times New Roman" w:hAnsi="Times New Roman"/>
                <w:b/>
                <w:sz w:val="24"/>
                <w:szCs w:val="24"/>
              </w:rPr>
              <w:t>NAM</w:t>
            </w:r>
          </w:p>
          <w:p w:rsidR="00CE40D7" w:rsidRPr="00447C6E" w:rsidRDefault="00E50944" w:rsidP="003F00EF">
            <w:pPr>
              <w:jc w:val="center"/>
              <w:rPr>
                <w:rFonts w:ascii="Times New Roman" w:hAnsi="Times New Roman"/>
                <w:sz w:val="24"/>
                <w:szCs w:val="24"/>
                <w:lang w:val="nl-NL"/>
              </w:rPr>
            </w:pPr>
            <w:r>
              <w:rPr>
                <w:rFonts w:ascii="Times New Roman" w:hAnsi="Times New Roman"/>
                <w:noProof/>
                <w:sz w:val="24"/>
                <w:szCs w:val="24"/>
              </w:rPr>
              <w:pict>
                <v:line id="Line 2" o:spid="_x0000_s1026" style="position:absolute;left:0;text-align:left;flip:y;z-index:251656704;visibility:visible;mso-wrap-distance-top:-6e-5mm;mso-wrap-distance-bottom:-6e-5mm" from="64.6pt,10.5pt" to="155.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0t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CYZePxYwrjo1dfQooAERKNdf4j1x0KRoklsI+A5LB2PlD6&#10;FRLClV4JKePYpUJ9iWfj0TgmOC0FC84Q5uxuW0mLDiQIJ36xPvDch1m9VyyCtZyw5cX2RMizDZdL&#10;FfCgFKBzsc7K+D5LZ8vpcpoP8tFkOcjTuh58WFX5YLLKHsf1Q11VdfYjUMvyohWMcRXYXVWa5X+n&#10;gst7OevrptNbG5K36LFfQPb6j6TjVMMgz5LYanba2Ou0QZgx+PKIgvLv92DfP/XFTwAAAP//AwBQ&#10;SwMEFAAGAAgAAAAhAIZftbnbAAAACQEAAA8AAABkcnMvZG93bnJldi54bWxMj0FLxDAQhe+C/yGM&#10;4M1NmwVxu02XRdSLILhWz2kz2xaTSWmy3frvHfGgx/fm48175W7xTsw4xSGQhnyVgUBqgx2o01C/&#10;Pd7cgYjJkDUuEGr4wgi76vKiNIUNZ3rF+ZA6wSEUC6OhT2kspIxtj97EVRiR+HYMkzeJ5dRJO5kz&#10;h3snVZbdSm8G4g+9GfG+x/bzcPIa9h/PD+uXufHB2U1Xv1tfZ09K6+urZb8FkXBJfzD81OfqUHGn&#10;JpzIRuFYq41iVIPKeRMD6zxno/k1ZFXK/wuqbwAAAP//AwBQSwECLQAUAAYACAAAACEAtoM4kv4A&#10;AADhAQAAEwAAAAAAAAAAAAAAAAAAAAAAW0NvbnRlbnRfVHlwZXNdLnhtbFBLAQItABQABgAIAAAA&#10;IQA4/SH/1gAAAJQBAAALAAAAAAAAAAAAAAAAAC8BAABfcmVscy8ucmVsc1BLAQItABQABgAIAAAA&#10;IQBR4b0tGQIAADIEAAAOAAAAAAAAAAAAAAAAAC4CAABkcnMvZTJvRG9jLnhtbFBLAQItABQABgAI&#10;AAAAIQCGX7W52wAAAAkBAAAPAAAAAAAAAAAAAAAAAHMEAABkcnMvZG93bnJldi54bWxQSwUGAAAA&#10;AAQABADzAAAAewUAAAAA&#10;"/>
              </w:pict>
            </w:r>
          </w:p>
          <w:p w:rsidR="00CE40D7" w:rsidRPr="00447C6E" w:rsidRDefault="00CE40D7" w:rsidP="008E25ED">
            <w:pPr>
              <w:jc w:val="center"/>
              <w:rPr>
                <w:rFonts w:ascii="Times New Roman" w:hAnsi="Times New Roman"/>
                <w:sz w:val="24"/>
                <w:szCs w:val="24"/>
                <w:lang w:val="nl-NL"/>
              </w:rPr>
            </w:pPr>
            <w:r w:rsidRPr="00447C6E">
              <w:rPr>
                <w:rFonts w:ascii="Times New Roman" w:hAnsi="Times New Roman"/>
                <w:sz w:val="24"/>
                <w:szCs w:val="24"/>
                <w:lang w:val="nl-NL"/>
              </w:rPr>
              <w:t>Số:</w:t>
            </w:r>
            <w:r w:rsidR="009A6DA5" w:rsidRPr="00447C6E">
              <w:rPr>
                <w:rFonts w:ascii="Times New Roman" w:hAnsi="Times New Roman"/>
                <w:sz w:val="24"/>
                <w:szCs w:val="24"/>
                <w:lang w:val="nl-NL"/>
              </w:rPr>
              <w:t xml:space="preserve"> </w:t>
            </w:r>
            <w:r w:rsidR="008E25ED">
              <w:rPr>
                <w:rFonts w:ascii="Times New Roman" w:hAnsi="Times New Roman"/>
                <w:sz w:val="24"/>
                <w:szCs w:val="24"/>
                <w:lang w:val="nl-NL"/>
              </w:rPr>
              <w:t>22</w:t>
            </w:r>
            <w:r w:rsidRPr="00447C6E">
              <w:rPr>
                <w:rFonts w:ascii="Times New Roman" w:hAnsi="Times New Roman"/>
                <w:sz w:val="24"/>
                <w:szCs w:val="24"/>
                <w:lang w:val="nl-NL"/>
              </w:rPr>
              <w:t>/QĐ-</w:t>
            </w:r>
            <w:r w:rsidR="005A4A41">
              <w:rPr>
                <w:rFonts w:ascii="Times New Roman" w:hAnsi="Times New Roman"/>
                <w:sz w:val="24"/>
                <w:szCs w:val="24"/>
                <w:lang w:val="nl-NL"/>
              </w:rPr>
              <w:t>HĐTV</w:t>
            </w:r>
          </w:p>
        </w:tc>
        <w:tc>
          <w:tcPr>
            <w:tcW w:w="5404" w:type="dxa"/>
          </w:tcPr>
          <w:p w:rsidR="00CE40D7" w:rsidRPr="00F260F3" w:rsidRDefault="00CE40D7" w:rsidP="003F00EF">
            <w:pPr>
              <w:jc w:val="center"/>
              <w:rPr>
                <w:rFonts w:ascii="Times New Roman" w:hAnsi="Times New Roman"/>
                <w:b/>
                <w:sz w:val="24"/>
                <w:szCs w:val="24"/>
                <w:lang w:val="nl-NL"/>
              </w:rPr>
            </w:pPr>
            <w:r w:rsidRPr="00F260F3">
              <w:rPr>
                <w:rFonts w:ascii="Times New Roman" w:hAnsi="Times New Roman"/>
                <w:b/>
                <w:sz w:val="24"/>
                <w:szCs w:val="24"/>
                <w:lang w:val="nl-NL"/>
              </w:rPr>
              <w:t>CỘNG HOÀ XÃ HỘI CHỦ NGHĨA VIỆT NAM</w:t>
            </w:r>
          </w:p>
          <w:p w:rsidR="00CE40D7" w:rsidRPr="00447C6E" w:rsidRDefault="00CE40D7" w:rsidP="003F00EF">
            <w:pPr>
              <w:jc w:val="center"/>
              <w:rPr>
                <w:rFonts w:ascii="Times New Roman" w:hAnsi="Times New Roman"/>
                <w:b/>
                <w:sz w:val="24"/>
                <w:szCs w:val="24"/>
              </w:rPr>
            </w:pPr>
            <w:r w:rsidRPr="00447C6E">
              <w:rPr>
                <w:rFonts w:ascii="Times New Roman" w:hAnsi="Times New Roman"/>
                <w:b/>
                <w:sz w:val="24"/>
                <w:szCs w:val="24"/>
              </w:rPr>
              <w:t>Độc lập - Tự do - Hạnh phúc</w:t>
            </w:r>
          </w:p>
          <w:p w:rsidR="00CE40D7" w:rsidRPr="00447C6E" w:rsidRDefault="00E50944" w:rsidP="003F00EF">
            <w:pPr>
              <w:jc w:val="center"/>
              <w:rPr>
                <w:rFonts w:ascii="Times New Roman" w:hAnsi="Times New Roman"/>
                <w:b/>
                <w:sz w:val="24"/>
                <w:szCs w:val="24"/>
              </w:rPr>
            </w:pPr>
            <w:r>
              <w:rPr>
                <w:rFonts w:ascii="Times New Roman" w:hAnsi="Times New Roman"/>
                <w:noProof/>
                <w:sz w:val="24"/>
                <w:szCs w:val="24"/>
              </w:rPr>
              <w:pict>
                <v:line id="Line 3" o:spid="_x0000_s1028" style="position:absolute;left:0;text-align:left;z-index:251657728;visibility:visible;mso-wrap-distance-top:-6e-5mm;mso-wrap-distance-bottom:-6e-5mm" from="43pt,8.2pt" to="215.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04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LfLZdI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sMp/HdwAAAAIAQAADwAAAGRycy9kb3ducmV2LnhtbEyPwU7DMBBE70j8g7VIXCrqtKmi&#10;KsSpEJAbF1oQ1228JBHxOo3dNvD1LOIAx50Zzb4pNpPr1YnG0Hk2sJgnoIhrbztuDLzsqps1qBCR&#10;LfaeycAnBdiUlxcF5taf+ZlO29goKeGQo4E2xiHXOtQtOQxzPxCL9+5Hh1HOsdF2xLOUu14vkyTT&#10;DjuWDy0OdN9S/bE9OgOheqVD9TWrZ8lb2nhaHh6eHtGY66vp7hZUpCn+heEHX9ChFKa9P7INqjew&#10;zmRKFD1bgRJ/lS5SUPtfQZeF/j+g/AYAAP//AwBQSwECLQAUAAYACAAAACEAtoM4kv4AAADhAQAA&#10;EwAAAAAAAAAAAAAAAAAAAAAAW0NvbnRlbnRfVHlwZXNdLnhtbFBLAQItABQABgAIAAAAIQA4/SH/&#10;1gAAAJQBAAALAAAAAAAAAAAAAAAAAC8BAABfcmVscy8ucmVsc1BLAQItABQABgAIAAAAIQD3QO04&#10;EgIAACgEAAAOAAAAAAAAAAAAAAAAAC4CAABkcnMvZTJvRG9jLnhtbFBLAQItABQABgAIAAAAIQCw&#10;yn8d3AAAAAgBAAAPAAAAAAAAAAAAAAAAAGwEAABkcnMvZG93bnJldi54bWxQSwUGAAAAAAQABADz&#10;AAAAdQUAAAAA&#10;"/>
              </w:pict>
            </w:r>
          </w:p>
          <w:p w:rsidR="00CE40D7" w:rsidRPr="004A30FB" w:rsidRDefault="00CE40D7" w:rsidP="008E25ED">
            <w:pPr>
              <w:jc w:val="center"/>
              <w:rPr>
                <w:rFonts w:ascii="Times New Roman" w:hAnsi="Times New Roman"/>
                <w:i/>
              </w:rPr>
            </w:pPr>
            <w:r w:rsidRPr="004A30FB">
              <w:rPr>
                <w:rFonts w:ascii="Times New Roman" w:hAnsi="Times New Roman"/>
                <w:i/>
              </w:rPr>
              <w:t xml:space="preserve">Hà Nội, ngày </w:t>
            </w:r>
            <w:r w:rsidR="008E25ED">
              <w:rPr>
                <w:rFonts w:ascii="Times New Roman" w:hAnsi="Times New Roman"/>
                <w:i/>
              </w:rPr>
              <w:t>10</w:t>
            </w:r>
            <w:r w:rsidRPr="004A30FB">
              <w:rPr>
                <w:rFonts w:ascii="Times New Roman" w:hAnsi="Times New Roman"/>
                <w:i/>
              </w:rPr>
              <w:t xml:space="preserve"> tháng</w:t>
            </w:r>
            <w:r w:rsidR="009A6DA5" w:rsidRPr="004A30FB">
              <w:rPr>
                <w:rFonts w:ascii="Times New Roman" w:hAnsi="Times New Roman"/>
                <w:i/>
              </w:rPr>
              <w:t xml:space="preserve"> </w:t>
            </w:r>
            <w:r w:rsidR="008E25ED">
              <w:rPr>
                <w:rFonts w:ascii="Times New Roman" w:hAnsi="Times New Roman"/>
                <w:i/>
              </w:rPr>
              <w:t>08</w:t>
            </w:r>
            <w:r w:rsidRPr="004A30FB">
              <w:rPr>
                <w:rFonts w:ascii="Times New Roman" w:hAnsi="Times New Roman"/>
                <w:i/>
              </w:rPr>
              <w:t xml:space="preserve"> năm </w:t>
            </w:r>
            <w:r w:rsidR="0074665C" w:rsidRPr="004A30FB">
              <w:rPr>
                <w:rFonts w:ascii="Times New Roman" w:hAnsi="Times New Roman"/>
                <w:i/>
              </w:rPr>
              <w:t>202</w:t>
            </w:r>
            <w:r w:rsidR="006F2042" w:rsidRPr="004A30FB">
              <w:rPr>
                <w:rFonts w:ascii="Times New Roman" w:hAnsi="Times New Roman"/>
                <w:i/>
              </w:rPr>
              <w:t>3</w:t>
            </w:r>
          </w:p>
        </w:tc>
      </w:tr>
    </w:tbl>
    <w:p w:rsidR="00CE40D7" w:rsidRPr="00447C6E" w:rsidRDefault="00CE40D7" w:rsidP="003F00EF">
      <w:pPr>
        <w:rPr>
          <w:rFonts w:ascii="Times New Roman" w:hAnsi="Times New Roman"/>
        </w:rPr>
      </w:pPr>
    </w:p>
    <w:p w:rsidR="00BD2ECF" w:rsidRPr="00447C6E" w:rsidRDefault="00BD2ECF" w:rsidP="003F00EF">
      <w:pPr>
        <w:rPr>
          <w:rFonts w:ascii="Times New Roman" w:hAnsi="Times New Roman"/>
        </w:rPr>
      </w:pPr>
    </w:p>
    <w:p w:rsidR="00BD2ECF" w:rsidRPr="00447C6E" w:rsidRDefault="00BD2ECF" w:rsidP="003F00EF">
      <w:pPr>
        <w:rPr>
          <w:rFonts w:ascii="Times New Roman" w:hAnsi="Times New Roman"/>
        </w:rPr>
      </w:pPr>
    </w:p>
    <w:p w:rsidR="00D94BF4" w:rsidRPr="00877A4E" w:rsidRDefault="00D94BF4" w:rsidP="00D94BF4">
      <w:pPr>
        <w:jc w:val="center"/>
        <w:rPr>
          <w:rFonts w:ascii="Times New Roman" w:hAnsi="Times New Roman"/>
          <w:b/>
        </w:rPr>
      </w:pPr>
      <w:r w:rsidRPr="00877A4E">
        <w:rPr>
          <w:rFonts w:ascii="Times New Roman" w:hAnsi="Times New Roman"/>
          <w:b/>
        </w:rPr>
        <w:t xml:space="preserve">QUYẾT ĐỊNH </w:t>
      </w:r>
    </w:p>
    <w:p w:rsidR="00D94BF4" w:rsidRPr="00877A4E" w:rsidRDefault="00273130" w:rsidP="00D94BF4">
      <w:pPr>
        <w:jc w:val="center"/>
        <w:rPr>
          <w:rFonts w:ascii="Times New Roman" w:hAnsi="Times New Roman"/>
          <w:b/>
        </w:rPr>
      </w:pPr>
      <w:r w:rsidRPr="00877A4E">
        <w:rPr>
          <w:rFonts w:ascii="Times New Roman" w:hAnsi="Times New Roman"/>
          <w:b/>
        </w:rPr>
        <w:t>B</w:t>
      </w:r>
      <w:r w:rsidR="00D94BF4" w:rsidRPr="00877A4E">
        <w:rPr>
          <w:rFonts w:ascii="Times New Roman" w:hAnsi="Times New Roman"/>
          <w:b/>
        </w:rPr>
        <w:t xml:space="preserve">an hành Quy chế tổ chức hoạt </w:t>
      </w:r>
      <w:r w:rsidR="00D94BF4" w:rsidRPr="00877A4E">
        <w:rPr>
          <w:rFonts w:ascii="Times New Roman" w:hAnsi="Times New Roman" w:hint="eastAsia"/>
          <w:b/>
        </w:rPr>
        <w:t>đ</w:t>
      </w:r>
      <w:r w:rsidR="00D94BF4" w:rsidRPr="00877A4E">
        <w:rPr>
          <w:rFonts w:ascii="Times New Roman" w:hAnsi="Times New Roman"/>
          <w:b/>
        </w:rPr>
        <w:t xml:space="preserve">ộng vay và cho vay chứng khoán tại </w:t>
      </w:r>
      <w:r w:rsidR="005623BB" w:rsidRPr="00877A4E">
        <w:rPr>
          <w:rFonts w:ascii="Times New Roman" w:hAnsi="Times New Roman"/>
          <w:b/>
        </w:rPr>
        <w:br/>
      </w:r>
      <w:r w:rsidR="006D6F1C">
        <w:rPr>
          <w:rFonts w:ascii="Times New Roman" w:hAnsi="Times New Roman"/>
          <w:b/>
        </w:rPr>
        <w:t>Tổng công ty Lưu ký và Bù trừ c</w:t>
      </w:r>
      <w:r w:rsidR="004D5769">
        <w:rPr>
          <w:rFonts w:ascii="Times New Roman" w:hAnsi="Times New Roman"/>
          <w:b/>
        </w:rPr>
        <w:t>hứng khoán Việt Nam</w:t>
      </w:r>
    </w:p>
    <w:p w:rsidR="00D94BF4" w:rsidRPr="00447C6E" w:rsidRDefault="00E50944" w:rsidP="00D94BF4">
      <w:pPr>
        <w:jc w:val="center"/>
        <w:rPr>
          <w:rFonts w:ascii="Times New Roman" w:hAnsi="Times New Roman"/>
          <w:b/>
        </w:rPr>
      </w:pPr>
      <w:r>
        <w:rPr>
          <w:rFonts w:ascii="Times New Roman" w:hAnsi="Times New Roman"/>
          <w:b/>
          <w:noProof/>
        </w:rPr>
        <w:pict>
          <v:line id="Line 5" o:spid="_x0000_s1027" style="position:absolute;left:0;text-align:left;z-index:251659776;visibility:visible;mso-wrap-distance-top:-6e-5mm;mso-wrap-distance-bottom:-6e-5mm" from="175pt,8.9pt" to="2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o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Jns9SEI0OvoQUQ6Kxzn/mukPBKLEEzhGYnLbOByKkGELCPUpvhJRR&#10;bKlQX+LFdDKNCU5LwYIzhDl72FfSohMJ4xK/WBV4HsOsPioWwVpO2PpmeyLk1YbLpQp4UArQuVnX&#10;efixSBfr+Xqej/LJbD3K07oefdpU+Wi2yT5O6w91VdXZz0Aty4tWMMZVYDfMZpb/nfa3V3Kdqvt0&#10;3tuQvEWP/QKywz+SjloG+a6DsNfssrODxjCOMfj2dMK8P+7Bfnzgq18AAAD//wMAUEsDBBQABgAI&#10;AAAAIQBPyYDj3AAAAAkBAAAPAAAAZHJzL2Rvd25yZXYueG1sTI/BTsMwEETvSPyDtUhcKmrT0oJC&#10;nAoBuXFpAXHdxksSEa/T2G0DX88iDnDcmdHsvHw1+k4daIhtYAuXUwOKuAqu5drCy3N5cQMqJmSH&#10;XWCy8EkRVsXpSY6ZC0de02GTaiUlHDO00KTUZ1rHqiGPcRp6YvHew+AxyTnU2g14lHLf6ZkxS+2x&#10;ZfnQYE/3DVUfm723EMtX2pVfk2pi3uZ1oNnu4ekRrT0/G+9uQSUa018YfubLdChk0zbs2UXVWZgv&#10;jLAkMa4FQQKLq6UI219BF7n+T1B8AwAA//8DAFBLAQItABQABgAIAAAAIQC2gziS/gAAAOEBAAAT&#10;AAAAAAAAAAAAAAAAAAAAAABbQ29udGVudF9UeXBlc10ueG1sUEsBAi0AFAAGAAgAAAAhADj9If/W&#10;AAAAlAEAAAsAAAAAAAAAAAAAAAAALwEAAF9yZWxzLy5yZWxzUEsBAi0AFAAGAAgAAAAhAPRMKiMR&#10;AgAAKAQAAA4AAAAAAAAAAAAAAAAALgIAAGRycy9lMm9Eb2MueG1sUEsBAi0AFAAGAAgAAAAhAE/J&#10;gOPcAAAACQEAAA8AAAAAAAAAAAAAAAAAawQAAGRycy9kb3ducmV2LnhtbFBLBQYAAAAABAAEAPMA&#10;AAB0BQAAAAA=&#10;"/>
        </w:pict>
      </w:r>
    </w:p>
    <w:p w:rsidR="00D94BF4" w:rsidRPr="00877A4E" w:rsidRDefault="00D94BF4" w:rsidP="003F00EF">
      <w:pPr>
        <w:jc w:val="center"/>
        <w:rPr>
          <w:rFonts w:ascii="Times New Roman" w:hAnsi="Times New Roman"/>
          <w:b/>
        </w:rPr>
      </w:pPr>
    </w:p>
    <w:p w:rsidR="00CE40D7" w:rsidRPr="00877A4E" w:rsidRDefault="00D308E3" w:rsidP="003F00EF">
      <w:pPr>
        <w:jc w:val="center"/>
        <w:rPr>
          <w:rFonts w:ascii="Times New Roman" w:hAnsi="Times New Roman"/>
          <w:b/>
        </w:rPr>
      </w:pPr>
      <w:r>
        <w:rPr>
          <w:rFonts w:ascii="Times New Roman" w:hAnsi="Times New Roman"/>
          <w:b/>
        </w:rPr>
        <w:t>HỘI ĐỒNG THÀNH VIÊN</w:t>
      </w:r>
    </w:p>
    <w:p w:rsidR="00CE40D7" w:rsidRPr="00877A4E" w:rsidRDefault="004D5769" w:rsidP="003F00EF">
      <w:pPr>
        <w:jc w:val="center"/>
        <w:rPr>
          <w:rFonts w:ascii="Times New Roman" w:hAnsi="Times New Roman"/>
          <w:b/>
        </w:rPr>
      </w:pPr>
      <w:r>
        <w:rPr>
          <w:rFonts w:ascii="Times New Roman" w:hAnsi="Times New Roman"/>
          <w:b/>
        </w:rPr>
        <w:t>TỔNG CÔNG TY LƯU KÝ VÀ BÙ TRỪ CHỨNG KHOÁN VIỆT NAM</w:t>
      </w:r>
    </w:p>
    <w:p w:rsidR="00CE40D7" w:rsidRPr="00447C6E" w:rsidRDefault="00CE40D7" w:rsidP="003F00EF">
      <w:pPr>
        <w:ind w:firstLine="720"/>
        <w:jc w:val="both"/>
        <w:rPr>
          <w:rFonts w:ascii="Times New Roman" w:hAnsi="Times New Roman"/>
        </w:rPr>
      </w:pPr>
    </w:p>
    <w:p w:rsidR="00CE40D7" w:rsidRDefault="00CE40D7" w:rsidP="00643B4B">
      <w:pPr>
        <w:spacing w:after="60"/>
        <w:ind w:firstLine="539"/>
        <w:jc w:val="both"/>
        <w:rPr>
          <w:rFonts w:ascii="Times New Roman" w:hAnsi="Times New Roman"/>
        </w:rPr>
      </w:pPr>
      <w:r w:rsidRPr="00877A4E">
        <w:rPr>
          <w:rFonts w:ascii="Times New Roman" w:hAnsi="Times New Roman"/>
        </w:rPr>
        <w:t>C</w:t>
      </w:r>
      <w:r w:rsidRPr="00877A4E">
        <w:rPr>
          <w:rFonts w:ascii="Times New Roman" w:hAnsi="Times New Roman" w:hint="eastAsia"/>
        </w:rPr>
        <w:t>ă</w:t>
      </w:r>
      <w:r w:rsidRPr="00877A4E">
        <w:rPr>
          <w:rFonts w:ascii="Times New Roman" w:hAnsi="Times New Roman"/>
        </w:rPr>
        <w:t xml:space="preserve">n cứ Luật Chứng khoán ngày </w:t>
      </w:r>
      <w:r w:rsidR="00D67F8F" w:rsidRPr="00877A4E">
        <w:rPr>
          <w:rFonts w:ascii="Times New Roman" w:hAnsi="Times New Roman"/>
        </w:rPr>
        <w:t>26</w:t>
      </w:r>
      <w:r w:rsidRPr="00877A4E">
        <w:rPr>
          <w:rFonts w:ascii="Times New Roman" w:hAnsi="Times New Roman"/>
        </w:rPr>
        <w:t xml:space="preserve"> tháng </w:t>
      </w:r>
      <w:r w:rsidR="00D67F8F" w:rsidRPr="00877A4E">
        <w:rPr>
          <w:rFonts w:ascii="Times New Roman" w:hAnsi="Times New Roman"/>
        </w:rPr>
        <w:t>11</w:t>
      </w:r>
      <w:r w:rsidRPr="00877A4E">
        <w:rPr>
          <w:rFonts w:ascii="Times New Roman" w:hAnsi="Times New Roman"/>
        </w:rPr>
        <w:t xml:space="preserve"> n</w:t>
      </w:r>
      <w:r w:rsidRPr="00877A4E">
        <w:rPr>
          <w:rFonts w:ascii="Times New Roman" w:hAnsi="Times New Roman" w:hint="eastAsia"/>
        </w:rPr>
        <w:t>ă</w:t>
      </w:r>
      <w:r w:rsidR="00D67F8F" w:rsidRPr="00877A4E">
        <w:rPr>
          <w:rFonts w:ascii="Times New Roman" w:hAnsi="Times New Roman"/>
        </w:rPr>
        <w:t>m 2019</w:t>
      </w:r>
      <w:r w:rsidRPr="00877A4E">
        <w:rPr>
          <w:rFonts w:ascii="Times New Roman" w:hAnsi="Times New Roman"/>
        </w:rPr>
        <w:t>;</w:t>
      </w:r>
    </w:p>
    <w:p w:rsidR="00D308E3" w:rsidRPr="00877A4E" w:rsidRDefault="00D308E3" w:rsidP="00643B4B">
      <w:pPr>
        <w:spacing w:after="60"/>
        <w:ind w:firstLine="539"/>
        <w:jc w:val="both"/>
        <w:rPr>
          <w:rFonts w:ascii="Times New Roman" w:hAnsi="Times New Roman"/>
        </w:rPr>
      </w:pPr>
      <w:r w:rsidRPr="00877A4E">
        <w:rPr>
          <w:rFonts w:ascii="Times New Roman" w:hAnsi="Times New Roman"/>
        </w:rPr>
        <w:t>C</w:t>
      </w:r>
      <w:r w:rsidRPr="00877A4E">
        <w:rPr>
          <w:rFonts w:ascii="Times New Roman" w:hAnsi="Times New Roman" w:hint="eastAsia"/>
        </w:rPr>
        <w:t>ă</w:t>
      </w:r>
      <w:r w:rsidRPr="00877A4E">
        <w:rPr>
          <w:rFonts w:ascii="Times New Roman" w:hAnsi="Times New Roman"/>
        </w:rPr>
        <w:t xml:space="preserve">n cứ Luật </w:t>
      </w:r>
      <w:r>
        <w:rPr>
          <w:rFonts w:ascii="Times New Roman" w:hAnsi="Times New Roman"/>
        </w:rPr>
        <w:t>Doanh nghiệp ngày 17 tháng 06 năm 2020</w:t>
      </w:r>
      <w:r w:rsidRPr="00877A4E">
        <w:rPr>
          <w:rFonts w:ascii="Times New Roman" w:hAnsi="Times New Roman"/>
        </w:rPr>
        <w:t>;</w:t>
      </w:r>
    </w:p>
    <w:p w:rsidR="00D67F8F" w:rsidRPr="00877A4E" w:rsidRDefault="00D67F8F" w:rsidP="00643B4B">
      <w:pPr>
        <w:spacing w:after="60"/>
        <w:ind w:firstLine="539"/>
        <w:jc w:val="both"/>
        <w:rPr>
          <w:rFonts w:ascii="Times New Roman" w:hAnsi="Times New Roman"/>
        </w:rPr>
      </w:pPr>
      <w:r w:rsidRPr="00877A4E">
        <w:rPr>
          <w:rFonts w:ascii="Times New Roman" w:hAnsi="Times New Roman"/>
        </w:rPr>
        <w:t xml:space="preserve">Căn cứ Nghị định số 155/2020/NĐ-CP ngày </w:t>
      </w:r>
      <w:r w:rsidR="004E2CED" w:rsidRPr="00877A4E">
        <w:rPr>
          <w:rFonts w:ascii="Times New Roman" w:hAnsi="Times New Roman"/>
        </w:rPr>
        <w:t>31 tháng 12 năm 2020</w:t>
      </w:r>
      <w:r w:rsidRPr="00877A4E">
        <w:rPr>
          <w:rFonts w:ascii="Times New Roman" w:hAnsi="Times New Roman"/>
        </w:rPr>
        <w:t xml:space="preserve"> của Chính phủ quy định chi tiết thi hành một số điều của Luật Chứng khoán</w:t>
      </w:r>
      <w:r w:rsidR="00704158" w:rsidRPr="00877A4E">
        <w:rPr>
          <w:rFonts w:ascii="Times New Roman" w:hAnsi="Times New Roman"/>
        </w:rPr>
        <w:t>;</w:t>
      </w:r>
    </w:p>
    <w:p w:rsidR="00B901FD" w:rsidRPr="00877A4E" w:rsidRDefault="00B901FD" w:rsidP="00643B4B">
      <w:pPr>
        <w:spacing w:after="60"/>
        <w:ind w:firstLine="539"/>
        <w:jc w:val="both"/>
        <w:rPr>
          <w:rFonts w:ascii="Times New Roman" w:hAnsi="Times New Roman"/>
        </w:rPr>
      </w:pPr>
      <w:r w:rsidRPr="00877A4E">
        <w:rPr>
          <w:rFonts w:ascii="Times New Roman" w:hAnsi="Times New Roman"/>
        </w:rPr>
        <w:t xml:space="preserve">Căn cứ Nghị định số </w:t>
      </w:r>
      <w:r w:rsidR="00704158" w:rsidRPr="00877A4E">
        <w:rPr>
          <w:rFonts w:ascii="Times New Roman" w:hAnsi="Times New Roman"/>
        </w:rPr>
        <w:t xml:space="preserve">158/2020/NĐ-CP </w:t>
      </w:r>
      <w:r w:rsidRPr="00877A4E">
        <w:rPr>
          <w:rFonts w:ascii="Times New Roman" w:hAnsi="Times New Roman"/>
        </w:rPr>
        <w:t xml:space="preserve">ngày </w:t>
      </w:r>
      <w:r w:rsidR="00704158" w:rsidRPr="00877A4E">
        <w:rPr>
          <w:rFonts w:ascii="Times New Roman" w:hAnsi="Times New Roman"/>
        </w:rPr>
        <w:t xml:space="preserve">31 </w:t>
      </w:r>
      <w:r w:rsidRPr="00877A4E">
        <w:rPr>
          <w:rFonts w:ascii="Times New Roman" w:hAnsi="Times New Roman"/>
        </w:rPr>
        <w:t xml:space="preserve">tháng </w:t>
      </w:r>
      <w:r w:rsidR="00704158" w:rsidRPr="00877A4E">
        <w:rPr>
          <w:rFonts w:ascii="Times New Roman" w:hAnsi="Times New Roman"/>
        </w:rPr>
        <w:t xml:space="preserve">12 </w:t>
      </w:r>
      <w:r w:rsidRPr="00877A4E">
        <w:rPr>
          <w:rFonts w:ascii="Times New Roman" w:hAnsi="Times New Roman"/>
        </w:rPr>
        <w:t>năm 20</w:t>
      </w:r>
      <w:r w:rsidR="00704158" w:rsidRPr="00877A4E">
        <w:rPr>
          <w:rFonts w:ascii="Times New Roman" w:hAnsi="Times New Roman"/>
        </w:rPr>
        <w:t>20</w:t>
      </w:r>
      <w:r w:rsidRPr="00877A4E">
        <w:rPr>
          <w:rFonts w:ascii="Times New Roman" w:hAnsi="Times New Roman"/>
        </w:rPr>
        <w:t xml:space="preserve"> của Chính phủ về chứng khoán phái sinh và thị trường chứng khoán phái sinh;</w:t>
      </w:r>
    </w:p>
    <w:p w:rsidR="00404800" w:rsidRPr="00877A4E" w:rsidRDefault="00404800" w:rsidP="00643B4B">
      <w:pPr>
        <w:spacing w:after="60"/>
        <w:ind w:firstLine="539"/>
        <w:jc w:val="both"/>
        <w:rPr>
          <w:rFonts w:ascii="Times New Roman" w:hAnsi="Times New Roman"/>
        </w:rPr>
      </w:pPr>
      <w:r w:rsidRPr="00877A4E">
        <w:rPr>
          <w:rFonts w:ascii="Times New Roman" w:hAnsi="Times New Roman"/>
        </w:rPr>
        <w:t>Căn cứ Nghị định số 95/2018/NĐ-CP ngày 30 tháng 6 năm 2018 của Chính phủ quy định về phát hành, đăng ký, lưu ký, niêm yết và giao dịch công cụ nợ của Chính phủ trên thị trường chứng khoán;</w:t>
      </w:r>
    </w:p>
    <w:p w:rsidR="00CE40D7" w:rsidRPr="00877A4E" w:rsidRDefault="00CE40D7" w:rsidP="00643B4B">
      <w:pPr>
        <w:spacing w:after="60"/>
        <w:ind w:firstLine="539"/>
        <w:jc w:val="both"/>
        <w:rPr>
          <w:rFonts w:ascii="Times New Roman" w:hAnsi="Times New Roman"/>
        </w:rPr>
      </w:pPr>
      <w:r w:rsidRPr="00877A4E">
        <w:rPr>
          <w:rFonts w:ascii="Times New Roman" w:hAnsi="Times New Roman"/>
        </w:rPr>
        <w:t xml:space="preserve">Căn cứ Quyết định số </w:t>
      </w:r>
      <w:r w:rsidR="004D5769">
        <w:rPr>
          <w:rFonts w:ascii="Times New Roman" w:hAnsi="Times New Roman"/>
        </w:rPr>
        <w:t>26/2022</w:t>
      </w:r>
      <w:r w:rsidRPr="00877A4E">
        <w:rPr>
          <w:rFonts w:ascii="Times New Roman" w:hAnsi="Times New Roman"/>
        </w:rPr>
        <w:t>/QĐ-TTg ngày 1</w:t>
      </w:r>
      <w:r w:rsidR="004D5769">
        <w:rPr>
          <w:rFonts w:ascii="Times New Roman" w:hAnsi="Times New Roman"/>
        </w:rPr>
        <w:t>6</w:t>
      </w:r>
      <w:r w:rsidRPr="00877A4E">
        <w:rPr>
          <w:rFonts w:ascii="Times New Roman" w:hAnsi="Times New Roman"/>
        </w:rPr>
        <w:t xml:space="preserve"> tháng 12 năm 20</w:t>
      </w:r>
      <w:r w:rsidR="004D5769">
        <w:rPr>
          <w:rFonts w:ascii="Times New Roman" w:hAnsi="Times New Roman"/>
        </w:rPr>
        <w:t>22</w:t>
      </w:r>
      <w:r w:rsidR="00F578AD">
        <w:rPr>
          <w:rFonts w:ascii="Times New Roman" w:hAnsi="Times New Roman"/>
        </w:rPr>
        <w:t xml:space="preserve"> </w:t>
      </w:r>
      <w:r w:rsidRPr="00877A4E">
        <w:rPr>
          <w:rFonts w:ascii="Times New Roman" w:hAnsi="Times New Roman"/>
        </w:rPr>
        <w:t xml:space="preserve">của Thủ tướng Chính phủ </w:t>
      </w:r>
      <w:r w:rsidR="00B22FA1">
        <w:rPr>
          <w:rFonts w:ascii="Times New Roman" w:hAnsi="Times New Roman"/>
        </w:rPr>
        <w:t xml:space="preserve">về việc </w:t>
      </w:r>
      <w:r w:rsidRPr="00877A4E">
        <w:rPr>
          <w:rFonts w:ascii="Times New Roman" w:hAnsi="Times New Roman"/>
        </w:rPr>
        <w:t>thành lập</w:t>
      </w:r>
      <w:r w:rsidR="004D5769">
        <w:rPr>
          <w:rFonts w:ascii="Times New Roman" w:hAnsi="Times New Roman"/>
        </w:rPr>
        <w:t>, tổ chức và hoạt động của</w:t>
      </w:r>
      <w:r w:rsidRPr="00877A4E">
        <w:rPr>
          <w:rFonts w:ascii="Times New Roman" w:hAnsi="Times New Roman"/>
        </w:rPr>
        <w:t xml:space="preserve"> </w:t>
      </w:r>
      <w:r w:rsidR="00CE2A9A">
        <w:rPr>
          <w:rFonts w:ascii="Times New Roman" w:hAnsi="Times New Roman"/>
        </w:rPr>
        <w:t>Tổng công ty Lưu ký và Bù trừ c</w:t>
      </w:r>
      <w:r w:rsidR="004D5769">
        <w:rPr>
          <w:rFonts w:ascii="Times New Roman" w:hAnsi="Times New Roman"/>
        </w:rPr>
        <w:t>hứng khoán Việt Nam</w:t>
      </w:r>
      <w:r w:rsidRPr="00877A4E">
        <w:rPr>
          <w:rFonts w:ascii="Times New Roman" w:hAnsi="Times New Roman"/>
        </w:rPr>
        <w:t>;</w:t>
      </w:r>
    </w:p>
    <w:p w:rsidR="00CE40D7" w:rsidRPr="00877A4E" w:rsidRDefault="00CE40D7" w:rsidP="00643B4B">
      <w:pPr>
        <w:spacing w:after="60"/>
        <w:ind w:firstLine="539"/>
        <w:jc w:val="both"/>
        <w:rPr>
          <w:rFonts w:ascii="Times New Roman" w:hAnsi="Times New Roman"/>
        </w:rPr>
      </w:pPr>
      <w:r w:rsidRPr="00877A4E">
        <w:rPr>
          <w:rFonts w:ascii="Times New Roman" w:hAnsi="Times New Roman"/>
        </w:rPr>
        <w:t>C</w:t>
      </w:r>
      <w:r w:rsidRPr="00877A4E">
        <w:rPr>
          <w:rFonts w:ascii="Times New Roman" w:hAnsi="Times New Roman" w:hint="eastAsia"/>
        </w:rPr>
        <w:t>ă</w:t>
      </w:r>
      <w:r w:rsidRPr="00877A4E">
        <w:rPr>
          <w:rFonts w:ascii="Times New Roman" w:hAnsi="Times New Roman"/>
        </w:rPr>
        <w:t xml:space="preserve">n cứ Quyết </w:t>
      </w:r>
      <w:r w:rsidRPr="00877A4E">
        <w:rPr>
          <w:rFonts w:ascii="Times New Roman" w:hAnsi="Times New Roman" w:hint="eastAsia"/>
        </w:rPr>
        <w:t>đ</w:t>
      </w:r>
      <w:r w:rsidRPr="00877A4E">
        <w:rPr>
          <w:rFonts w:ascii="Times New Roman" w:hAnsi="Times New Roman"/>
        </w:rPr>
        <w:t xml:space="preserve">ịnh số </w:t>
      </w:r>
      <w:r w:rsidR="00C64E48">
        <w:rPr>
          <w:rFonts w:ascii="Times New Roman" w:hAnsi="Times New Roman"/>
        </w:rPr>
        <w:t>1275</w:t>
      </w:r>
      <w:r w:rsidRPr="00877A4E">
        <w:rPr>
          <w:rFonts w:ascii="Times New Roman" w:hAnsi="Times New Roman"/>
        </w:rPr>
        <w:t>/Q</w:t>
      </w:r>
      <w:r w:rsidRPr="00877A4E">
        <w:rPr>
          <w:rFonts w:ascii="Times New Roman" w:hAnsi="Times New Roman" w:hint="eastAsia"/>
        </w:rPr>
        <w:t>Đ</w:t>
      </w:r>
      <w:r w:rsidRPr="00877A4E">
        <w:rPr>
          <w:rFonts w:ascii="Times New Roman" w:hAnsi="Times New Roman"/>
        </w:rPr>
        <w:t xml:space="preserve">-BTC ngày </w:t>
      </w:r>
      <w:r w:rsidR="00C64E48">
        <w:rPr>
          <w:rFonts w:ascii="Times New Roman" w:hAnsi="Times New Roman"/>
        </w:rPr>
        <w:t>14</w:t>
      </w:r>
      <w:r w:rsidRPr="00877A4E">
        <w:rPr>
          <w:rFonts w:ascii="Times New Roman" w:hAnsi="Times New Roman"/>
        </w:rPr>
        <w:t xml:space="preserve"> tháng </w:t>
      </w:r>
      <w:r w:rsidR="00C64E48">
        <w:rPr>
          <w:rFonts w:ascii="Times New Roman" w:hAnsi="Times New Roman"/>
        </w:rPr>
        <w:t>06</w:t>
      </w:r>
      <w:r w:rsidRPr="00877A4E">
        <w:rPr>
          <w:rFonts w:ascii="Times New Roman" w:hAnsi="Times New Roman"/>
        </w:rPr>
        <w:t xml:space="preserve"> n</w:t>
      </w:r>
      <w:r w:rsidRPr="00877A4E">
        <w:rPr>
          <w:rFonts w:ascii="Times New Roman" w:hAnsi="Times New Roman" w:hint="eastAsia"/>
        </w:rPr>
        <w:t>ă</w:t>
      </w:r>
      <w:r w:rsidRPr="00877A4E">
        <w:rPr>
          <w:rFonts w:ascii="Times New Roman" w:hAnsi="Times New Roman"/>
        </w:rPr>
        <w:t xml:space="preserve">m </w:t>
      </w:r>
      <w:r w:rsidR="00C64E48">
        <w:rPr>
          <w:rFonts w:ascii="Times New Roman" w:hAnsi="Times New Roman"/>
        </w:rPr>
        <w:t>2023</w:t>
      </w:r>
      <w:r w:rsidRPr="00877A4E">
        <w:rPr>
          <w:rFonts w:ascii="Times New Roman" w:hAnsi="Times New Roman"/>
        </w:rPr>
        <w:t xml:space="preserve"> của Bộ tr</w:t>
      </w:r>
      <w:r w:rsidRPr="00877A4E">
        <w:rPr>
          <w:rFonts w:ascii="Times New Roman" w:hAnsi="Times New Roman" w:hint="eastAsia"/>
        </w:rPr>
        <w:t>ư</w:t>
      </w:r>
      <w:r w:rsidRPr="00877A4E">
        <w:rPr>
          <w:rFonts w:ascii="Times New Roman" w:hAnsi="Times New Roman"/>
        </w:rPr>
        <w:t xml:space="preserve">ởng Bộ Tài chính ban hành </w:t>
      </w:r>
      <w:r w:rsidRPr="00877A4E">
        <w:rPr>
          <w:rFonts w:ascii="Times New Roman" w:hAnsi="Times New Roman" w:hint="eastAsia"/>
        </w:rPr>
        <w:t>Đ</w:t>
      </w:r>
      <w:r w:rsidRPr="00877A4E">
        <w:rPr>
          <w:rFonts w:ascii="Times New Roman" w:hAnsi="Times New Roman"/>
        </w:rPr>
        <w:t xml:space="preserve">iều lệ Tổ chức và hoạt </w:t>
      </w:r>
      <w:r w:rsidRPr="00877A4E">
        <w:rPr>
          <w:rFonts w:ascii="Times New Roman" w:hAnsi="Times New Roman" w:hint="eastAsia"/>
        </w:rPr>
        <w:t>đ</w:t>
      </w:r>
      <w:r w:rsidRPr="00877A4E">
        <w:rPr>
          <w:rFonts w:ascii="Times New Roman" w:hAnsi="Times New Roman"/>
        </w:rPr>
        <w:t xml:space="preserve">ộng của </w:t>
      </w:r>
      <w:r w:rsidR="004D5769">
        <w:rPr>
          <w:rFonts w:ascii="Times New Roman" w:hAnsi="Times New Roman"/>
        </w:rPr>
        <w:t xml:space="preserve">Tổng công ty Lưu ký và Bù trừ </w:t>
      </w:r>
      <w:r w:rsidR="00CE2A9A">
        <w:rPr>
          <w:rFonts w:ascii="Times New Roman" w:hAnsi="Times New Roman"/>
        </w:rPr>
        <w:t>c</w:t>
      </w:r>
      <w:r w:rsidR="004D5769">
        <w:rPr>
          <w:rFonts w:ascii="Times New Roman" w:hAnsi="Times New Roman"/>
        </w:rPr>
        <w:t>hứng khoán Việt Nam</w:t>
      </w:r>
      <w:r w:rsidRPr="00877A4E">
        <w:rPr>
          <w:rFonts w:ascii="Times New Roman" w:hAnsi="Times New Roman"/>
        </w:rPr>
        <w:t>;</w:t>
      </w:r>
    </w:p>
    <w:p w:rsidR="00CB396B" w:rsidRPr="00877A4E" w:rsidRDefault="00CB396B" w:rsidP="00643B4B">
      <w:pPr>
        <w:spacing w:after="60"/>
        <w:ind w:firstLine="539"/>
        <w:jc w:val="both"/>
        <w:rPr>
          <w:rFonts w:ascii="Times New Roman" w:hAnsi="Times New Roman"/>
        </w:rPr>
      </w:pPr>
      <w:r w:rsidRPr="00877A4E">
        <w:rPr>
          <w:rFonts w:ascii="Times New Roman" w:hAnsi="Times New Roman"/>
        </w:rPr>
        <w:t>Căn cứ Thông t</w:t>
      </w:r>
      <w:r w:rsidRPr="00877A4E">
        <w:rPr>
          <w:rFonts w:ascii="Times New Roman" w:hAnsi="Times New Roman" w:hint="eastAsia"/>
        </w:rPr>
        <w:t>ư</w:t>
      </w:r>
      <w:r w:rsidRPr="00877A4E">
        <w:rPr>
          <w:rFonts w:ascii="Times New Roman" w:hAnsi="Times New Roman"/>
        </w:rPr>
        <w:t xml:space="preserve"> số </w:t>
      </w:r>
      <w:r w:rsidR="00704158" w:rsidRPr="00877A4E">
        <w:rPr>
          <w:rFonts w:ascii="Times New Roman" w:hAnsi="Times New Roman"/>
        </w:rPr>
        <w:t xml:space="preserve">98/2020/TT-BTC ngày 16 tháng 11 năm 2020 của </w:t>
      </w:r>
      <w:r w:rsidR="00A766BF" w:rsidRPr="00877A4E">
        <w:rPr>
          <w:rFonts w:ascii="Times New Roman" w:hAnsi="Times New Roman"/>
        </w:rPr>
        <w:t xml:space="preserve">Bộ trưởng </w:t>
      </w:r>
      <w:r w:rsidR="00704158" w:rsidRPr="00877A4E">
        <w:rPr>
          <w:rFonts w:ascii="Times New Roman" w:hAnsi="Times New Roman"/>
        </w:rPr>
        <w:t>Bộ Tài chính hướn</w:t>
      </w:r>
      <w:r w:rsidR="004056AB" w:rsidRPr="00877A4E">
        <w:rPr>
          <w:rFonts w:ascii="Times New Roman" w:hAnsi="Times New Roman"/>
        </w:rPr>
        <w:t>g dẫn hoạt động và quản lý Quỹ đ</w:t>
      </w:r>
      <w:r w:rsidR="00704158" w:rsidRPr="00877A4E">
        <w:rPr>
          <w:rFonts w:ascii="Times New Roman" w:hAnsi="Times New Roman"/>
        </w:rPr>
        <w:t>ầu tư chứng khoán</w:t>
      </w:r>
      <w:r w:rsidRPr="00877A4E">
        <w:rPr>
          <w:rFonts w:ascii="Times New Roman" w:hAnsi="Times New Roman"/>
        </w:rPr>
        <w:t>;</w:t>
      </w:r>
    </w:p>
    <w:p w:rsidR="00704158" w:rsidRPr="00877A4E" w:rsidRDefault="00704158" w:rsidP="00643B4B">
      <w:pPr>
        <w:ind w:firstLine="539"/>
        <w:jc w:val="both"/>
        <w:rPr>
          <w:rFonts w:ascii="Times New Roman" w:hAnsi="Times New Roman"/>
        </w:rPr>
      </w:pPr>
      <w:r w:rsidRPr="00877A4E">
        <w:rPr>
          <w:rFonts w:ascii="Times New Roman" w:hAnsi="Times New Roman"/>
        </w:rPr>
        <w:t>Căn cứ Thông t</w:t>
      </w:r>
      <w:r w:rsidRPr="00877A4E">
        <w:rPr>
          <w:rFonts w:ascii="Times New Roman" w:hAnsi="Times New Roman" w:hint="eastAsia"/>
        </w:rPr>
        <w:t>ư</w:t>
      </w:r>
      <w:r w:rsidRPr="00877A4E">
        <w:rPr>
          <w:rFonts w:ascii="Times New Roman" w:hAnsi="Times New Roman"/>
        </w:rPr>
        <w:t xml:space="preserve"> số</w:t>
      </w:r>
      <w:r w:rsidR="0081182D" w:rsidRPr="00877A4E">
        <w:rPr>
          <w:rFonts w:ascii="Times New Roman" w:hAnsi="Times New Roman"/>
        </w:rPr>
        <w:t xml:space="preserve"> 119/2020</w:t>
      </w:r>
      <w:r w:rsidRPr="00877A4E">
        <w:rPr>
          <w:rFonts w:ascii="Times New Roman" w:hAnsi="Times New Roman"/>
        </w:rPr>
        <w:t>/TT-BTC ngày 31 tháng 12 n</w:t>
      </w:r>
      <w:r w:rsidRPr="00877A4E">
        <w:rPr>
          <w:rFonts w:ascii="Times New Roman" w:hAnsi="Times New Roman" w:hint="eastAsia"/>
        </w:rPr>
        <w:t>ă</w:t>
      </w:r>
      <w:r w:rsidRPr="00877A4E">
        <w:rPr>
          <w:rFonts w:ascii="Times New Roman" w:hAnsi="Times New Roman"/>
        </w:rPr>
        <w:t>m 2020 của Bộ trưởng Bộ Tài chính quy định hoạt động đăng ký, lưu ký, bù trừ và thanh toán giao dịch chứng khoán;</w:t>
      </w:r>
    </w:p>
    <w:p w:rsidR="00CB396B" w:rsidRPr="00877A4E" w:rsidRDefault="00D906D0" w:rsidP="00643B4B">
      <w:pPr>
        <w:spacing w:after="60"/>
        <w:ind w:firstLine="539"/>
        <w:jc w:val="both"/>
        <w:rPr>
          <w:rFonts w:ascii="Times New Roman" w:hAnsi="Times New Roman"/>
        </w:rPr>
      </w:pPr>
      <w:r w:rsidRPr="00877A4E">
        <w:rPr>
          <w:rFonts w:ascii="Times New Roman" w:hAnsi="Times New Roman"/>
        </w:rPr>
        <w:t>Căn c</w:t>
      </w:r>
      <w:r w:rsidR="004E2CED" w:rsidRPr="00877A4E">
        <w:rPr>
          <w:rFonts w:ascii="Times New Roman" w:hAnsi="Times New Roman"/>
        </w:rPr>
        <w:t>ứ</w:t>
      </w:r>
      <w:r w:rsidRPr="00877A4E">
        <w:rPr>
          <w:rFonts w:ascii="Times New Roman" w:hAnsi="Times New Roman"/>
        </w:rPr>
        <w:t xml:space="preserve"> Thông tư số 58/2021/TT-BTC ngày 12 tháng 7 năm 2021 của</w:t>
      </w:r>
      <w:r w:rsidR="00056031" w:rsidRPr="00877A4E">
        <w:rPr>
          <w:rFonts w:ascii="Times New Roman" w:hAnsi="Times New Roman"/>
        </w:rPr>
        <w:t xml:space="preserve"> Bộ trưởng</w:t>
      </w:r>
      <w:r w:rsidRPr="00877A4E">
        <w:rPr>
          <w:rFonts w:ascii="Times New Roman" w:hAnsi="Times New Roman"/>
        </w:rPr>
        <w:t xml:space="preserve"> Bộ Tài chính hướng dẫn một số điều của Nghị định số 158/2020/NĐ-CP ngày 31 tháng 12 năm 2020 của Chính phủ về chứng khoán phái sinh và thị trường chứng khoán phái sinh;</w:t>
      </w:r>
    </w:p>
    <w:p w:rsidR="00BD2ECF" w:rsidRDefault="002D0F93" w:rsidP="00643B4B">
      <w:pPr>
        <w:spacing w:after="60"/>
        <w:ind w:firstLine="539"/>
        <w:jc w:val="both"/>
        <w:rPr>
          <w:rFonts w:ascii="Times New Roman" w:hAnsi="Times New Roman"/>
        </w:rPr>
      </w:pPr>
      <w:r w:rsidRPr="00877A4E">
        <w:rPr>
          <w:rFonts w:ascii="Times New Roman" w:hAnsi="Times New Roman"/>
        </w:rPr>
        <w:t xml:space="preserve">Căn cứ </w:t>
      </w:r>
      <w:r w:rsidR="00E625CC" w:rsidRPr="00877A4E">
        <w:rPr>
          <w:rFonts w:ascii="Times New Roman" w:hAnsi="Times New Roman"/>
        </w:rPr>
        <w:t xml:space="preserve">Thông tư số </w:t>
      </w:r>
      <w:r w:rsidR="00BD2ECF" w:rsidRPr="00877A4E">
        <w:rPr>
          <w:rFonts w:ascii="Times New Roman" w:hAnsi="Times New Roman"/>
        </w:rPr>
        <w:t>30</w:t>
      </w:r>
      <w:r w:rsidR="00E625CC" w:rsidRPr="00877A4E">
        <w:rPr>
          <w:rFonts w:ascii="Times New Roman" w:hAnsi="Times New Roman"/>
        </w:rPr>
        <w:t>/</w:t>
      </w:r>
      <w:r w:rsidR="00BD2ECF" w:rsidRPr="00877A4E">
        <w:rPr>
          <w:rFonts w:ascii="Times New Roman" w:hAnsi="Times New Roman"/>
        </w:rPr>
        <w:t>2019/</w:t>
      </w:r>
      <w:r w:rsidR="00E625CC" w:rsidRPr="00877A4E">
        <w:rPr>
          <w:rFonts w:ascii="Times New Roman" w:hAnsi="Times New Roman"/>
        </w:rPr>
        <w:t xml:space="preserve">TT-BTC ngày 28 tháng </w:t>
      </w:r>
      <w:r w:rsidR="00BD2ECF" w:rsidRPr="00877A4E">
        <w:rPr>
          <w:rFonts w:ascii="Times New Roman" w:hAnsi="Times New Roman"/>
        </w:rPr>
        <w:t>5</w:t>
      </w:r>
      <w:r w:rsidR="00E625CC" w:rsidRPr="00877A4E">
        <w:rPr>
          <w:rFonts w:ascii="Times New Roman" w:hAnsi="Times New Roman"/>
        </w:rPr>
        <w:t xml:space="preserve"> năm 201</w:t>
      </w:r>
      <w:r w:rsidR="00BD2ECF" w:rsidRPr="00877A4E">
        <w:rPr>
          <w:rFonts w:ascii="Times New Roman" w:hAnsi="Times New Roman"/>
        </w:rPr>
        <w:t>9</w:t>
      </w:r>
      <w:r w:rsidR="00E625CC" w:rsidRPr="00877A4E">
        <w:rPr>
          <w:rFonts w:ascii="Times New Roman" w:hAnsi="Times New Roman"/>
        </w:rPr>
        <w:t xml:space="preserve"> của</w:t>
      </w:r>
      <w:r w:rsidR="003E1D51" w:rsidRPr="00877A4E">
        <w:rPr>
          <w:rFonts w:ascii="Times New Roman" w:hAnsi="Times New Roman"/>
        </w:rPr>
        <w:t xml:space="preserve"> Bộ trưởng</w:t>
      </w:r>
      <w:r w:rsidR="00E625CC" w:rsidRPr="00877A4E">
        <w:rPr>
          <w:rFonts w:ascii="Times New Roman" w:hAnsi="Times New Roman"/>
        </w:rPr>
        <w:t xml:space="preserve"> Bộ </w:t>
      </w:r>
      <w:r w:rsidR="00F05C19" w:rsidRPr="00877A4E">
        <w:rPr>
          <w:rFonts w:ascii="Times New Roman" w:hAnsi="Times New Roman"/>
        </w:rPr>
        <w:t>T</w:t>
      </w:r>
      <w:r w:rsidR="00E625CC" w:rsidRPr="00877A4E">
        <w:rPr>
          <w:rFonts w:ascii="Times New Roman" w:hAnsi="Times New Roman"/>
        </w:rPr>
        <w:t xml:space="preserve">ài chính hướng dẫn </w:t>
      </w:r>
      <w:r w:rsidR="00BD2ECF" w:rsidRPr="00877A4E">
        <w:rPr>
          <w:rFonts w:ascii="Times New Roman" w:hAnsi="Times New Roman"/>
        </w:rPr>
        <w:t>đăng ký, lưu ký, niêm yết, giao dịch và thanh toán giao dịch công cụ nợ của Chính phủ, trái phiếu Chính phủ bảo lãnh do ngân hàng chính sách phát hành và trái phiếu chính quyền địa phương;</w:t>
      </w:r>
    </w:p>
    <w:p w:rsidR="00E92F44" w:rsidRPr="00877A4E" w:rsidRDefault="00E92F44" w:rsidP="00643B4B">
      <w:pPr>
        <w:spacing w:after="60"/>
        <w:ind w:firstLine="539"/>
        <w:jc w:val="both"/>
        <w:rPr>
          <w:rFonts w:ascii="Times New Roman" w:hAnsi="Times New Roman"/>
        </w:rPr>
      </w:pPr>
      <w:r w:rsidRPr="00877A4E">
        <w:rPr>
          <w:rFonts w:ascii="Times New Roman" w:hAnsi="Times New Roman"/>
        </w:rPr>
        <w:lastRenderedPageBreak/>
        <w:t xml:space="preserve">Căn cứ Nghị quyết số </w:t>
      </w:r>
      <w:r w:rsidR="004C5394">
        <w:rPr>
          <w:rFonts w:ascii="Times New Roman" w:hAnsi="Times New Roman"/>
        </w:rPr>
        <w:t>09</w:t>
      </w:r>
      <w:r w:rsidRPr="00877A4E">
        <w:rPr>
          <w:rFonts w:ascii="Times New Roman" w:hAnsi="Times New Roman"/>
        </w:rPr>
        <w:t>/NQ-HĐ</w:t>
      </w:r>
      <w:r w:rsidR="00CE2A9A">
        <w:rPr>
          <w:rFonts w:ascii="Times New Roman" w:hAnsi="Times New Roman"/>
        </w:rPr>
        <w:t>TV</w:t>
      </w:r>
      <w:r w:rsidRPr="00877A4E">
        <w:rPr>
          <w:rFonts w:ascii="Times New Roman" w:hAnsi="Times New Roman"/>
        </w:rPr>
        <w:t xml:space="preserve"> ngày </w:t>
      </w:r>
      <w:r w:rsidR="004C5394">
        <w:rPr>
          <w:rFonts w:ascii="Times New Roman" w:hAnsi="Times New Roman"/>
        </w:rPr>
        <w:t>10</w:t>
      </w:r>
      <w:r>
        <w:rPr>
          <w:rFonts w:ascii="Times New Roman" w:hAnsi="Times New Roman"/>
        </w:rPr>
        <w:t xml:space="preserve"> tháng </w:t>
      </w:r>
      <w:r w:rsidR="004C5394">
        <w:rPr>
          <w:rFonts w:ascii="Times New Roman" w:hAnsi="Times New Roman"/>
        </w:rPr>
        <w:t>08</w:t>
      </w:r>
      <w:r w:rsidRPr="00877A4E">
        <w:rPr>
          <w:rFonts w:ascii="Times New Roman" w:hAnsi="Times New Roman"/>
        </w:rPr>
        <w:t xml:space="preserve"> năm </w:t>
      </w:r>
      <w:r w:rsidR="00CE2A9A">
        <w:rPr>
          <w:rFonts w:ascii="Times New Roman" w:hAnsi="Times New Roman"/>
        </w:rPr>
        <w:t>2023</w:t>
      </w:r>
      <w:r w:rsidRPr="00877A4E">
        <w:rPr>
          <w:rFonts w:ascii="Times New Roman" w:hAnsi="Times New Roman"/>
        </w:rPr>
        <w:t xml:space="preserve"> của </w:t>
      </w:r>
      <w:r w:rsidR="004D5769">
        <w:rPr>
          <w:rFonts w:ascii="Times New Roman" w:hAnsi="Times New Roman"/>
        </w:rPr>
        <w:t>Hội đồng thành viên</w:t>
      </w:r>
      <w:r w:rsidRPr="00877A4E">
        <w:rPr>
          <w:rFonts w:ascii="Times New Roman" w:hAnsi="Times New Roman"/>
        </w:rPr>
        <w:t xml:space="preserve"> thông qua việc ban hành </w:t>
      </w:r>
      <w:r w:rsidR="00B22FA1">
        <w:rPr>
          <w:rFonts w:ascii="Times New Roman" w:hAnsi="Times New Roman"/>
        </w:rPr>
        <w:t xml:space="preserve">các </w:t>
      </w:r>
      <w:r w:rsidRPr="00877A4E">
        <w:rPr>
          <w:rFonts w:ascii="Times New Roman" w:hAnsi="Times New Roman"/>
        </w:rPr>
        <w:t xml:space="preserve">Quy chế </w:t>
      </w:r>
      <w:r w:rsidR="00B22FA1">
        <w:rPr>
          <w:rFonts w:ascii="Times New Roman" w:hAnsi="Times New Roman"/>
        </w:rPr>
        <w:t>hoạt động nghiệp vụ, Hướng dẫn hoạt động nghiệp vụ</w:t>
      </w:r>
      <w:r w:rsidRPr="00877A4E">
        <w:rPr>
          <w:rFonts w:ascii="Times New Roman" w:hAnsi="Times New Roman"/>
        </w:rPr>
        <w:t xml:space="preserve"> </w:t>
      </w:r>
      <w:r w:rsidR="00B22FA1">
        <w:rPr>
          <w:rFonts w:ascii="Times New Roman" w:hAnsi="Times New Roman"/>
        </w:rPr>
        <w:t>của</w:t>
      </w:r>
      <w:r w:rsidRPr="00877A4E">
        <w:rPr>
          <w:rFonts w:ascii="Times New Roman" w:hAnsi="Times New Roman"/>
        </w:rPr>
        <w:t xml:space="preserve"> </w:t>
      </w:r>
      <w:r w:rsidR="004D5769">
        <w:rPr>
          <w:rFonts w:ascii="Times New Roman" w:hAnsi="Times New Roman"/>
        </w:rPr>
        <w:t xml:space="preserve">Tổng công ty Lưu ký và Bù trừ </w:t>
      </w:r>
      <w:r w:rsidR="00CE2A9A">
        <w:rPr>
          <w:rFonts w:ascii="Times New Roman" w:hAnsi="Times New Roman"/>
        </w:rPr>
        <w:t>c</w:t>
      </w:r>
      <w:r w:rsidR="004D5769">
        <w:rPr>
          <w:rFonts w:ascii="Times New Roman" w:hAnsi="Times New Roman"/>
        </w:rPr>
        <w:t>hứng khoán Việt Nam</w:t>
      </w:r>
      <w:r w:rsidRPr="00877A4E">
        <w:rPr>
          <w:rFonts w:ascii="Times New Roman" w:hAnsi="Times New Roman"/>
        </w:rPr>
        <w:t>;</w:t>
      </w:r>
    </w:p>
    <w:p w:rsidR="002D0F93" w:rsidRPr="00877A4E" w:rsidRDefault="00BD2ECF" w:rsidP="00643B4B">
      <w:pPr>
        <w:spacing w:after="60"/>
        <w:ind w:firstLine="539"/>
        <w:jc w:val="both"/>
        <w:rPr>
          <w:rFonts w:ascii="Times New Roman" w:hAnsi="Times New Roman"/>
        </w:rPr>
      </w:pPr>
      <w:r w:rsidRPr="00877A4E">
        <w:rPr>
          <w:rFonts w:ascii="Times New Roman" w:hAnsi="Times New Roman"/>
          <w:lang w:val="vi-VN"/>
        </w:rPr>
        <w:t xml:space="preserve">Căn cứ Công văn số </w:t>
      </w:r>
      <w:r w:rsidR="00C64E48">
        <w:rPr>
          <w:rFonts w:ascii="Times New Roman" w:hAnsi="Times New Roman"/>
        </w:rPr>
        <w:t>4664</w:t>
      </w:r>
      <w:r w:rsidRPr="00877A4E">
        <w:rPr>
          <w:rFonts w:ascii="Times New Roman" w:hAnsi="Times New Roman"/>
          <w:lang w:val="vi-VN"/>
        </w:rPr>
        <w:t>/UBCK-PTTT ngày</w:t>
      </w:r>
      <w:r w:rsidRPr="00877A4E">
        <w:rPr>
          <w:rFonts w:ascii="Times New Roman" w:hAnsi="Times New Roman"/>
        </w:rPr>
        <w:t xml:space="preserve"> </w:t>
      </w:r>
      <w:r w:rsidR="00C64E48">
        <w:rPr>
          <w:rFonts w:ascii="Times New Roman" w:hAnsi="Times New Roman"/>
        </w:rPr>
        <w:t>17</w:t>
      </w:r>
      <w:r w:rsidR="00C91822" w:rsidRPr="00877A4E">
        <w:rPr>
          <w:rFonts w:ascii="Times New Roman" w:hAnsi="Times New Roman"/>
        </w:rPr>
        <w:t xml:space="preserve"> tháng</w:t>
      </w:r>
      <w:r w:rsidR="0088169D" w:rsidRPr="00877A4E">
        <w:rPr>
          <w:rFonts w:ascii="Times New Roman" w:hAnsi="Times New Roman"/>
        </w:rPr>
        <w:t xml:space="preserve"> </w:t>
      </w:r>
      <w:r w:rsidR="00C64E48">
        <w:rPr>
          <w:rFonts w:ascii="Times New Roman" w:hAnsi="Times New Roman"/>
        </w:rPr>
        <w:t>07</w:t>
      </w:r>
      <w:r w:rsidR="0088169D" w:rsidRPr="00877A4E">
        <w:rPr>
          <w:rFonts w:ascii="Times New Roman" w:hAnsi="Times New Roman"/>
        </w:rPr>
        <w:t xml:space="preserve"> </w:t>
      </w:r>
      <w:r w:rsidR="00C91822" w:rsidRPr="00877A4E">
        <w:rPr>
          <w:rFonts w:ascii="Times New Roman" w:hAnsi="Times New Roman"/>
        </w:rPr>
        <w:t>năm</w:t>
      </w:r>
      <w:r w:rsidRPr="00877A4E">
        <w:rPr>
          <w:rFonts w:ascii="Times New Roman" w:hAnsi="Times New Roman"/>
        </w:rPr>
        <w:t xml:space="preserve"> </w:t>
      </w:r>
      <w:r w:rsidR="00C64E48">
        <w:rPr>
          <w:rFonts w:ascii="Times New Roman" w:hAnsi="Times New Roman"/>
        </w:rPr>
        <w:t>2023</w:t>
      </w:r>
      <w:r w:rsidR="001712E0" w:rsidRPr="00877A4E">
        <w:rPr>
          <w:rFonts w:ascii="Times New Roman" w:hAnsi="Times New Roman"/>
        </w:rPr>
        <w:t xml:space="preserve"> </w:t>
      </w:r>
      <w:r w:rsidRPr="00877A4E">
        <w:rPr>
          <w:rFonts w:ascii="Times New Roman" w:hAnsi="Times New Roman"/>
          <w:lang w:val="vi-VN"/>
        </w:rPr>
        <w:t xml:space="preserve">của </w:t>
      </w:r>
      <w:r w:rsidR="00370D47" w:rsidRPr="00877A4E">
        <w:rPr>
          <w:rFonts w:ascii="Times New Roman" w:hAnsi="Times New Roman"/>
        </w:rPr>
        <w:t>Ủy</w:t>
      </w:r>
      <w:r w:rsidR="00370D47" w:rsidRPr="00877A4E">
        <w:rPr>
          <w:rFonts w:ascii="Times New Roman" w:hAnsi="Times New Roman"/>
          <w:lang w:val="vi-VN"/>
        </w:rPr>
        <w:t xml:space="preserve"> </w:t>
      </w:r>
      <w:r w:rsidRPr="00877A4E">
        <w:rPr>
          <w:rFonts w:ascii="Times New Roman" w:hAnsi="Times New Roman"/>
          <w:lang w:val="vi-VN"/>
        </w:rPr>
        <w:t>ban Chứng khoán Nhà nước về việc</w:t>
      </w:r>
      <w:r w:rsidR="00E227B1" w:rsidRPr="00877A4E">
        <w:rPr>
          <w:rFonts w:ascii="Times New Roman" w:hAnsi="Times New Roman"/>
        </w:rPr>
        <w:t xml:space="preserve"> chấp thuận </w:t>
      </w:r>
      <w:r w:rsidR="00E227B1" w:rsidRPr="00877A4E">
        <w:rPr>
          <w:rFonts w:ascii="Times New Roman" w:hAnsi="Times New Roman"/>
          <w:lang w:val="vi-VN"/>
        </w:rPr>
        <w:t xml:space="preserve">ban hành các </w:t>
      </w:r>
      <w:r w:rsidR="00E227B1" w:rsidRPr="00877A4E">
        <w:rPr>
          <w:rFonts w:ascii="Times New Roman" w:hAnsi="Times New Roman"/>
        </w:rPr>
        <w:t xml:space="preserve">Quy chế </w:t>
      </w:r>
      <w:r w:rsidR="00E227B1" w:rsidRPr="00877A4E">
        <w:rPr>
          <w:rFonts w:ascii="Times New Roman" w:hAnsi="Times New Roman"/>
          <w:lang w:val="vi-VN"/>
        </w:rPr>
        <w:t>hoạt động nghiệp vụ</w:t>
      </w:r>
      <w:r w:rsidR="00E227B1" w:rsidRPr="00877A4E">
        <w:rPr>
          <w:rFonts w:ascii="Times New Roman" w:hAnsi="Times New Roman"/>
        </w:rPr>
        <w:t xml:space="preserve"> </w:t>
      </w:r>
      <w:r w:rsidR="00812730" w:rsidRPr="00877A4E">
        <w:rPr>
          <w:rFonts w:ascii="Times New Roman" w:hAnsi="Times New Roman"/>
        </w:rPr>
        <w:t xml:space="preserve">tại </w:t>
      </w:r>
      <w:r w:rsidR="00CE2A9A">
        <w:rPr>
          <w:rFonts w:ascii="Times New Roman" w:hAnsi="Times New Roman"/>
        </w:rPr>
        <w:t>Tổng công ty Lưu ký và Bù trừ c</w:t>
      </w:r>
      <w:r w:rsidR="004D5769">
        <w:rPr>
          <w:rFonts w:ascii="Times New Roman" w:hAnsi="Times New Roman"/>
        </w:rPr>
        <w:t>hứng khoán Việt Nam</w:t>
      </w:r>
      <w:r w:rsidR="002D0F93" w:rsidRPr="00877A4E">
        <w:rPr>
          <w:rFonts w:ascii="Times New Roman" w:hAnsi="Times New Roman"/>
        </w:rPr>
        <w:t>;</w:t>
      </w:r>
    </w:p>
    <w:p w:rsidR="00122F56" w:rsidRPr="00877A4E" w:rsidRDefault="00122F56" w:rsidP="00643B4B">
      <w:pPr>
        <w:spacing w:after="60"/>
        <w:ind w:firstLine="539"/>
        <w:jc w:val="both"/>
        <w:rPr>
          <w:rFonts w:ascii="Times New Roman" w:hAnsi="Times New Roman"/>
        </w:rPr>
      </w:pPr>
      <w:r w:rsidRPr="00877A4E">
        <w:rPr>
          <w:rFonts w:ascii="Times New Roman" w:hAnsi="Times New Roman"/>
        </w:rPr>
        <w:t xml:space="preserve">Theo đề nghị của </w:t>
      </w:r>
      <w:r w:rsidR="008E25ED">
        <w:rPr>
          <w:rFonts w:ascii="Times New Roman" w:hAnsi="Times New Roman"/>
        </w:rPr>
        <w:t>Tổng g</w:t>
      </w:r>
      <w:r w:rsidR="00D308E3">
        <w:rPr>
          <w:rFonts w:ascii="Times New Roman" w:hAnsi="Times New Roman"/>
        </w:rPr>
        <w:t>iám đốc</w:t>
      </w:r>
      <w:r w:rsidR="00CE2A9A">
        <w:rPr>
          <w:rFonts w:ascii="Times New Roman" w:hAnsi="Times New Roman"/>
        </w:rPr>
        <w:t xml:space="preserve"> Tổng công ty Lưu ký và Bù trừ c</w:t>
      </w:r>
      <w:r w:rsidR="00D308E3">
        <w:rPr>
          <w:rFonts w:ascii="Times New Roman" w:hAnsi="Times New Roman"/>
        </w:rPr>
        <w:t>hứng khoán Việt Nam</w:t>
      </w:r>
      <w:r w:rsidR="00041D6A" w:rsidRPr="00877A4E">
        <w:rPr>
          <w:rFonts w:ascii="Times New Roman" w:hAnsi="Times New Roman"/>
        </w:rPr>
        <w:t>.</w:t>
      </w:r>
    </w:p>
    <w:p w:rsidR="00CE40D7" w:rsidRPr="00447C6E" w:rsidRDefault="00CE40D7" w:rsidP="00643B4B">
      <w:pPr>
        <w:spacing w:after="60"/>
        <w:jc w:val="center"/>
        <w:rPr>
          <w:rFonts w:ascii="Times New Roman" w:hAnsi="Times New Roman"/>
          <w:b/>
        </w:rPr>
      </w:pPr>
    </w:p>
    <w:p w:rsidR="00CE40D7" w:rsidRPr="00877A4E" w:rsidRDefault="00CE40D7" w:rsidP="00643B4B">
      <w:pPr>
        <w:jc w:val="center"/>
        <w:rPr>
          <w:rFonts w:ascii="Times New Roman" w:hAnsi="Times New Roman"/>
          <w:b/>
        </w:rPr>
      </w:pPr>
      <w:r w:rsidRPr="00877A4E">
        <w:rPr>
          <w:rFonts w:ascii="Times New Roman" w:hAnsi="Times New Roman"/>
          <w:b/>
        </w:rPr>
        <w:t>QUYẾT ĐỊNH:</w:t>
      </w:r>
    </w:p>
    <w:p w:rsidR="00CE40D7" w:rsidRPr="00447C6E" w:rsidRDefault="00CE40D7">
      <w:pPr>
        <w:jc w:val="both"/>
        <w:rPr>
          <w:rFonts w:ascii="Times New Roman" w:hAnsi="Times New Roman"/>
          <w:b/>
        </w:rPr>
      </w:pPr>
      <w:bookmarkStart w:id="0" w:name="_GoBack"/>
      <w:bookmarkEnd w:id="0"/>
    </w:p>
    <w:p w:rsidR="00D94BF4" w:rsidRPr="00877A4E" w:rsidRDefault="00D94BF4" w:rsidP="00643B4B">
      <w:pPr>
        <w:spacing w:after="60"/>
        <w:ind w:firstLine="539"/>
        <w:jc w:val="both"/>
        <w:rPr>
          <w:rFonts w:ascii="Times New Roman" w:hAnsi="Times New Roman"/>
        </w:rPr>
      </w:pPr>
      <w:r w:rsidRPr="00877A4E">
        <w:rPr>
          <w:rFonts w:ascii="Times New Roman" w:hAnsi="Times New Roman" w:hint="eastAsia"/>
          <w:b/>
        </w:rPr>
        <w:t>Đ</w:t>
      </w:r>
      <w:r w:rsidRPr="00877A4E">
        <w:rPr>
          <w:rFonts w:ascii="Times New Roman" w:hAnsi="Times New Roman"/>
          <w:b/>
        </w:rPr>
        <w:t>iều 1.</w:t>
      </w:r>
      <w:r w:rsidRPr="00877A4E">
        <w:rPr>
          <w:rFonts w:ascii="Times New Roman" w:hAnsi="Times New Roman"/>
        </w:rPr>
        <w:t xml:space="preserve"> Ban hành kèm theo Quyết </w:t>
      </w:r>
      <w:r w:rsidRPr="00877A4E">
        <w:rPr>
          <w:rFonts w:ascii="Times New Roman" w:hAnsi="Times New Roman" w:hint="eastAsia"/>
        </w:rPr>
        <w:t>đ</w:t>
      </w:r>
      <w:r w:rsidRPr="00877A4E">
        <w:rPr>
          <w:rFonts w:ascii="Times New Roman" w:hAnsi="Times New Roman"/>
        </w:rPr>
        <w:t>ịnh này</w:t>
      </w:r>
      <w:r w:rsidR="00D039FC" w:rsidRPr="00877A4E">
        <w:rPr>
          <w:rFonts w:ascii="Times New Roman" w:hAnsi="Times New Roman"/>
        </w:rPr>
        <w:t xml:space="preserve"> </w:t>
      </w:r>
      <w:r w:rsidR="00EE673C">
        <w:rPr>
          <w:rFonts w:ascii="Times New Roman" w:hAnsi="Times New Roman"/>
        </w:rPr>
        <w:t>“</w:t>
      </w:r>
      <w:r w:rsidRPr="00877A4E">
        <w:rPr>
          <w:rFonts w:ascii="Times New Roman" w:hAnsi="Times New Roman"/>
        </w:rPr>
        <w:t xml:space="preserve">Quy chế tổ chức hoạt </w:t>
      </w:r>
      <w:r w:rsidRPr="00877A4E">
        <w:rPr>
          <w:rFonts w:ascii="Times New Roman" w:hAnsi="Times New Roman" w:hint="eastAsia"/>
        </w:rPr>
        <w:t>đ</w:t>
      </w:r>
      <w:r w:rsidRPr="00877A4E">
        <w:rPr>
          <w:rFonts w:ascii="Times New Roman" w:hAnsi="Times New Roman"/>
        </w:rPr>
        <w:t xml:space="preserve">ộng vay và cho vay chứng khoán tại </w:t>
      </w:r>
      <w:r w:rsidR="004D5769">
        <w:rPr>
          <w:rFonts w:ascii="Times New Roman" w:hAnsi="Times New Roman"/>
        </w:rPr>
        <w:t xml:space="preserve">Tổng công ty Lưu ký và Bù trừ </w:t>
      </w:r>
      <w:r w:rsidR="00CE2A9A">
        <w:rPr>
          <w:rFonts w:ascii="Times New Roman" w:hAnsi="Times New Roman"/>
        </w:rPr>
        <w:t>c</w:t>
      </w:r>
      <w:r w:rsidR="004D5769">
        <w:rPr>
          <w:rFonts w:ascii="Times New Roman" w:hAnsi="Times New Roman"/>
        </w:rPr>
        <w:t>hứng khoán Việt Nam</w:t>
      </w:r>
      <w:r w:rsidR="00EE673C">
        <w:rPr>
          <w:rFonts w:ascii="Times New Roman" w:hAnsi="Times New Roman"/>
        </w:rPr>
        <w:t>”</w:t>
      </w:r>
      <w:r w:rsidRPr="00877A4E">
        <w:rPr>
          <w:rFonts w:ascii="Times New Roman" w:hAnsi="Times New Roman"/>
        </w:rPr>
        <w:t>.</w:t>
      </w:r>
    </w:p>
    <w:p w:rsidR="00D94BF4" w:rsidRPr="00877A4E" w:rsidRDefault="00D94BF4" w:rsidP="00643B4B">
      <w:pPr>
        <w:spacing w:after="60"/>
        <w:ind w:firstLine="539"/>
        <w:jc w:val="both"/>
        <w:rPr>
          <w:rFonts w:ascii="Times New Roman" w:hAnsi="Times New Roman"/>
        </w:rPr>
      </w:pPr>
      <w:r w:rsidRPr="00877A4E">
        <w:rPr>
          <w:rFonts w:ascii="Times New Roman" w:hAnsi="Times New Roman"/>
          <w:b/>
        </w:rPr>
        <w:t>Điều 2.</w:t>
      </w:r>
      <w:r w:rsidRPr="00877A4E">
        <w:rPr>
          <w:rFonts w:ascii="Times New Roman" w:hAnsi="Times New Roman"/>
        </w:rPr>
        <w:t xml:space="preserve"> Quyết </w:t>
      </w:r>
      <w:r w:rsidRPr="00877A4E">
        <w:rPr>
          <w:rFonts w:ascii="Times New Roman" w:hAnsi="Times New Roman" w:hint="eastAsia"/>
        </w:rPr>
        <w:t>đ</w:t>
      </w:r>
      <w:r w:rsidRPr="00877A4E">
        <w:rPr>
          <w:rFonts w:ascii="Times New Roman" w:hAnsi="Times New Roman"/>
        </w:rPr>
        <w:t xml:space="preserve">ịnh này có hiệu lực kể từ </w:t>
      </w:r>
      <w:r w:rsidR="00C15EC7">
        <w:rPr>
          <w:rFonts w:ascii="Times New Roman" w:hAnsi="Times New Roman"/>
        </w:rPr>
        <w:t>ngày ký</w:t>
      </w:r>
      <w:r w:rsidR="008E05F5">
        <w:rPr>
          <w:rFonts w:ascii="Times New Roman" w:hAnsi="Times New Roman"/>
        </w:rPr>
        <w:t xml:space="preserve"> </w:t>
      </w:r>
      <w:r w:rsidRPr="00877A4E">
        <w:rPr>
          <w:rFonts w:ascii="Times New Roman" w:hAnsi="Times New Roman"/>
        </w:rPr>
        <w:t xml:space="preserve">và thay thế Quyết </w:t>
      </w:r>
      <w:r w:rsidRPr="00877A4E">
        <w:rPr>
          <w:rFonts w:ascii="Times New Roman" w:hAnsi="Times New Roman" w:hint="eastAsia"/>
        </w:rPr>
        <w:t>đ</w:t>
      </w:r>
      <w:r w:rsidRPr="00877A4E">
        <w:rPr>
          <w:rFonts w:ascii="Times New Roman" w:hAnsi="Times New Roman"/>
        </w:rPr>
        <w:t xml:space="preserve">ịnh số </w:t>
      </w:r>
      <w:r w:rsidR="004D5769">
        <w:rPr>
          <w:rFonts w:ascii="Times New Roman" w:hAnsi="Times New Roman"/>
        </w:rPr>
        <w:t>113</w:t>
      </w:r>
      <w:r w:rsidRPr="00877A4E">
        <w:rPr>
          <w:rFonts w:ascii="Times New Roman" w:hAnsi="Times New Roman"/>
        </w:rPr>
        <w:t>/Q</w:t>
      </w:r>
      <w:r w:rsidRPr="00877A4E">
        <w:rPr>
          <w:rFonts w:ascii="Times New Roman" w:hAnsi="Times New Roman" w:hint="eastAsia"/>
        </w:rPr>
        <w:t>Đ</w:t>
      </w:r>
      <w:r w:rsidRPr="00877A4E">
        <w:rPr>
          <w:rFonts w:ascii="Times New Roman" w:hAnsi="Times New Roman"/>
        </w:rPr>
        <w:t>-</w:t>
      </w:r>
      <w:r w:rsidR="004D5769">
        <w:rPr>
          <w:rFonts w:ascii="Times New Roman" w:hAnsi="Times New Roman"/>
        </w:rPr>
        <w:t>VSD</w:t>
      </w:r>
      <w:r w:rsidRPr="00877A4E">
        <w:rPr>
          <w:rFonts w:ascii="Times New Roman" w:hAnsi="Times New Roman"/>
        </w:rPr>
        <w:t xml:space="preserve"> ngày</w:t>
      </w:r>
      <w:r w:rsidR="00C91822" w:rsidRPr="00877A4E">
        <w:rPr>
          <w:rFonts w:ascii="Times New Roman" w:hAnsi="Times New Roman"/>
        </w:rPr>
        <w:t xml:space="preserve"> </w:t>
      </w:r>
      <w:r w:rsidR="0028250E">
        <w:rPr>
          <w:rFonts w:ascii="Times New Roman" w:hAnsi="Times New Roman"/>
        </w:rPr>
        <w:t>23</w:t>
      </w:r>
      <w:r w:rsidR="001712E0" w:rsidRPr="00877A4E">
        <w:rPr>
          <w:rFonts w:ascii="Times New Roman" w:hAnsi="Times New Roman"/>
        </w:rPr>
        <w:t xml:space="preserve"> </w:t>
      </w:r>
      <w:r w:rsidR="00C91822" w:rsidRPr="00877A4E">
        <w:rPr>
          <w:rFonts w:ascii="Times New Roman" w:hAnsi="Times New Roman"/>
        </w:rPr>
        <w:t xml:space="preserve">tháng </w:t>
      </w:r>
      <w:r w:rsidR="001712E0" w:rsidRPr="00877A4E">
        <w:rPr>
          <w:rFonts w:ascii="Times New Roman" w:hAnsi="Times New Roman"/>
        </w:rPr>
        <w:t>0</w:t>
      </w:r>
      <w:r w:rsidR="0028250E">
        <w:rPr>
          <w:rFonts w:ascii="Times New Roman" w:hAnsi="Times New Roman"/>
        </w:rPr>
        <w:t>8</w:t>
      </w:r>
      <w:r w:rsidR="001712E0" w:rsidRPr="00877A4E">
        <w:rPr>
          <w:rFonts w:ascii="Times New Roman" w:hAnsi="Times New Roman"/>
        </w:rPr>
        <w:t xml:space="preserve"> </w:t>
      </w:r>
      <w:r w:rsidR="00C91822" w:rsidRPr="00877A4E">
        <w:rPr>
          <w:rFonts w:ascii="Times New Roman" w:hAnsi="Times New Roman"/>
        </w:rPr>
        <w:t>năm</w:t>
      </w:r>
      <w:r w:rsidR="0068106B" w:rsidRPr="00877A4E">
        <w:rPr>
          <w:rFonts w:ascii="Times New Roman" w:hAnsi="Times New Roman"/>
        </w:rPr>
        <w:t xml:space="preserve"> </w:t>
      </w:r>
      <w:r w:rsidR="001712E0" w:rsidRPr="00877A4E">
        <w:rPr>
          <w:rFonts w:ascii="Times New Roman" w:hAnsi="Times New Roman"/>
        </w:rPr>
        <w:t>202</w:t>
      </w:r>
      <w:r w:rsidR="0028250E">
        <w:rPr>
          <w:rFonts w:ascii="Times New Roman" w:hAnsi="Times New Roman"/>
        </w:rPr>
        <w:t>1</w:t>
      </w:r>
      <w:r w:rsidR="001712E0" w:rsidRPr="00877A4E">
        <w:rPr>
          <w:rFonts w:ascii="Times New Roman" w:hAnsi="Times New Roman"/>
        </w:rPr>
        <w:t xml:space="preserve"> </w:t>
      </w:r>
      <w:r w:rsidR="008E25ED">
        <w:rPr>
          <w:rFonts w:ascii="Times New Roman" w:hAnsi="Times New Roman"/>
        </w:rPr>
        <w:t>của Tổng g</w:t>
      </w:r>
      <w:r w:rsidRPr="00877A4E">
        <w:rPr>
          <w:rFonts w:ascii="Times New Roman" w:hAnsi="Times New Roman"/>
        </w:rPr>
        <w:t xml:space="preserve">iám </w:t>
      </w:r>
      <w:r w:rsidRPr="00877A4E">
        <w:rPr>
          <w:rFonts w:ascii="Times New Roman" w:hAnsi="Times New Roman" w:hint="eastAsia"/>
        </w:rPr>
        <w:t>đ</w:t>
      </w:r>
      <w:r w:rsidRPr="00877A4E">
        <w:rPr>
          <w:rFonts w:ascii="Times New Roman" w:hAnsi="Times New Roman"/>
        </w:rPr>
        <w:t xml:space="preserve">ốc </w:t>
      </w:r>
      <w:r w:rsidR="00CB7B7D">
        <w:rPr>
          <w:rFonts w:ascii="Times New Roman" w:hAnsi="Times New Roman"/>
        </w:rPr>
        <w:t>Trung tâm Lưu ký</w:t>
      </w:r>
      <w:r w:rsidR="004D5769">
        <w:rPr>
          <w:rFonts w:ascii="Times New Roman" w:hAnsi="Times New Roman"/>
        </w:rPr>
        <w:t xml:space="preserve"> Chứng khoán Việt Nam</w:t>
      </w:r>
      <w:r w:rsidR="00956ECA">
        <w:rPr>
          <w:rFonts w:ascii="Times New Roman" w:hAnsi="Times New Roman"/>
        </w:rPr>
        <w:t xml:space="preserve"> </w:t>
      </w:r>
      <w:r w:rsidRPr="00877A4E">
        <w:rPr>
          <w:rFonts w:ascii="Times New Roman" w:hAnsi="Times New Roman"/>
        </w:rPr>
        <w:t xml:space="preserve">ban hành Quy chế tổ chức hoạt </w:t>
      </w:r>
      <w:r w:rsidRPr="00877A4E">
        <w:rPr>
          <w:rFonts w:ascii="Times New Roman" w:hAnsi="Times New Roman" w:hint="eastAsia"/>
        </w:rPr>
        <w:t>đ</w:t>
      </w:r>
      <w:r w:rsidRPr="00877A4E">
        <w:rPr>
          <w:rFonts w:ascii="Times New Roman" w:hAnsi="Times New Roman"/>
        </w:rPr>
        <w:t xml:space="preserve">ộng vay và cho vay chứng khoán tại </w:t>
      </w:r>
      <w:r w:rsidR="00CB7B7D">
        <w:rPr>
          <w:rFonts w:ascii="Times New Roman" w:hAnsi="Times New Roman"/>
        </w:rPr>
        <w:t>Trung tâm Lưu ký Chứng khoán Việt Nam</w:t>
      </w:r>
      <w:r w:rsidRPr="00877A4E">
        <w:rPr>
          <w:rFonts w:ascii="Times New Roman" w:hAnsi="Times New Roman"/>
        </w:rPr>
        <w:t>.</w:t>
      </w:r>
    </w:p>
    <w:p w:rsidR="00D94BF4" w:rsidRPr="00877A4E" w:rsidRDefault="00D94BF4" w:rsidP="00643B4B">
      <w:pPr>
        <w:spacing w:after="60"/>
        <w:ind w:firstLine="539"/>
        <w:jc w:val="both"/>
        <w:rPr>
          <w:rFonts w:ascii="Times New Roman" w:hAnsi="Times New Roman"/>
        </w:rPr>
      </w:pPr>
      <w:r w:rsidRPr="00877A4E">
        <w:rPr>
          <w:rFonts w:ascii="Times New Roman" w:hAnsi="Times New Roman"/>
          <w:b/>
        </w:rPr>
        <w:t>Điều 3.</w:t>
      </w:r>
      <w:r w:rsidRPr="00877A4E">
        <w:rPr>
          <w:rFonts w:ascii="Times New Roman" w:hAnsi="Times New Roman"/>
        </w:rPr>
        <w:t xml:space="preserve"> </w:t>
      </w:r>
      <w:r w:rsidR="008E25ED">
        <w:rPr>
          <w:rFonts w:ascii="Times New Roman" w:hAnsi="Times New Roman"/>
        </w:rPr>
        <w:t>Tổng g</w:t>
      </w:r>
      <w:r w:rsidR="00D308E3">
        <w:rPr>
          <w:rFonts w:ascii="Times New Roman" w:hAnsi="Times New Roman"/>
        </w:rPr>
        <w:t xml:space="preserve">iám đốc, </w:t>
      </w:r>
      <w:r w:rsidRPr="00877A4E">
        <w:rPr>
          <w:rFonts w:ascii="Times New Roman" w:hAnsi="Times New Roman"/>
        </w:rPr>
        <w:t xml:space="preserve">Giám </w:t>
      </w:r>
      <w:r w:rsidRPr="00877A4E">
        <w:rPr>
          <w:rFonts w:ascii="Times New Roman" w:hAnsi="Times New Roman" w:hint="eastAsia"/>
        </w:rPr>
        <w:t>đ</w:t>
      </w:r>
      <w:r w:rsidRPr="00877A4E">
        <w:rPr>
          <w:rFonts w:ascii="Times New Roman" w:hAnsi="Times New Roman"/>
        </w:rPr>
        <w:t>ốc Chi nhánh tại Tp.H</w:t>
      </w:r>
      <w:r w:rsidR="00B22FA1">
        <w:rPr>
          <w:rFonts w:ascii="Times New Roman" w:hAnsi="Times New Roman"/>
        </w:rPr>
        <w:t>ồ Chí Minh,</w:t>
      </w:r>
      <w:r w:rsidRPr="00877A4E">
        <w:rPr>
          <w:rFonts w:ascii="Times New Roman" w:hAnsi="Times New Roman"/>
        </w:rPr>
        <w:t xml:space="preserve"> Trưởng </w:t>
      </w:r>
      <w:r w:rsidR="009126B8">
        <w:rPr>
          <w:rFonts w:ascii="Times New Roman" w:hAnsi="Times New Roman"/>
        </w:rPr>
        <w:t>phòng</w:t>
      </w:r>
      <w:r w:rsidR="00D308E3" w:rsidRPr="00877A4E">
        <w:rPr>
          <w:rFonts w:ascii="Times New Roman" w:hAnsi="Times New Roman"/>
        </w:rPr>
        <w:t xml:space="preserve"> </w:t>
      </w:r>
      <w:r w:rsidRPr="00877A4E">
        <w:rPr>
          <w:rFonts w:ascii="Times New Roman" w:hAnsi="Times New Roman"/>
        </w:rPr>
        <w:t>Hành chính</w:t>
      </w:r>
      <w:r w:rsidR="00CB7B7D">
        <w:rPr>
          <w:rFonts w:ascii="Times New Roman" w:hAnsi="Times New Roman"/>
        </w:rPr>
        <w:t xml:space="preserve"> -</w:t>
      </w:r>
      <w:r w:rsidRPr="00877A4E">
        <w:rPr>
          <w:rFonts w:ascii="Times New Roman" w:hAnsi="Times New Roman"/>
        </w:rPr>
        <w:t xml:space="preserve"> Quản trị, Trưởng </w:t>
      </w:r>
      <w:r w:rsidR="009126B8">
        <w:rPr>
          <w:rFonts w:ascii="Times New Roman" w:hAnsi="Times New Roman"/>
        </w:rPr>
        <w:t>phòng</w:t>
      </w:r>
      <w:r w:rsidR="00D308E3" w:rsidRPr="00877A4E">
        <w:rPr>
          <w:rFonts w:ascii="Times New Roman" w:hAnsi="Times New Roman"/>
        </w:rPr>
        <w:t xml:space="preserve"> </w:t>
      </w:r>
      <w:r w:rsidRPr="00877A4E">
        <w:rPr>
          <w:rFonts w:ascii="Times New Roman" w:hAnsi="Times New Roman"/>
        </w:rPr>
        <w:t>L</w:t>
      </w:r>
      <w:r w:rsidRPr="00877A4E">
        <w:rPr>
          <w:rFonts w:ascii="Times New Roman" w:hAnsi="Times New Roman" w:hint="eastAsia"/>
        </w:rPr>
        <w:t>ư</w:t>
      </w:r>
      <w:r w:rsidRPr="00877A4E">
        <w:rPr>
          <w:rFonts w:ascii="Times New Roman" w:hAnsi="Times New Roman"/>
        </w:rPr>
        <w:t>u ký Chứng khoán và Quản lý thành viên,</w:t>
      </w:r>
      <w:r w:rsidR="0064692E" w:rsidRPr="00447C6E">
        <w:rPr>
          <w:rFonts w:ascii="Times New Roman" w:hAnsi="Times New Roman"/>
          <w:color w:val="001A33"/>
          <w:shd w:val="clear" w:color="auto" w:fill="FFFFFF"/>
        </w:rPr>
        <w:t xml:space="preserve"> </w:t>
      </w:r>
      <w:r w:rsidR="0064692E" w:rsidRPr="00877A4E">
        <w:rPr>
          <w:rFonts w:ascii="Times New Roman" w:hAnsi="Times New Roman"/>
          <w:color w:val="001A33"/>
          <w:shd w:val="clear" w:color="auto" w:fill="FFFFFF"/>
        </w:rPr>
        <w:t xml:space="preserve">Chánh văn phòng </w:t>
      </w:r>
      <w:r w:rsidR="004D5769">
        <w:rPr>
          <w:rFonts w:ascii="Times New Roman" w:hAnsi="Times New Roman"/>
          <w:color w:val="001A33"/>
          <w:shd w:val="clear" w:color="auto" w:fill="FFFFFF"/>
        </w:rPr>
        <w:t>Hội đồng thành viên</w:t>
      </w:r>
      <w:r w:rsidR="0064692E" w:rsidRPr="00877A4E">
        <w:rPr>
          <w:rFonts w:ascii="Times New Roman" w:hAnsi="Times New Roman"/>
          <w:color w:val="001A33"/>
          <w:shd w:val="clear" w:color="auto" w:fill="FFFFFF"/>
        </w:rPr>
        <w:t>,</w:t>
      </w:r>
      <w:r w:rsidRPr="00877A4E">
        <w:rPr>
          <w:rFonts w:ascii="Times New Roman" w:hAnsi="Times New Roman"/>
        </w:rPr>
        <w:t xml:space="preserve"> Trưởng các </w:t>
      </w:r>
      <w:r w:rsidR="009126B8">
        <w:rPr>
          <w:rFonts w:ascii="Times New Roman" w:hAnsi="Times New Roman"/>
        </w:rPr>
        <w:t>phòng</w:t>
      </w:r>
      <w:r w:rsidR="002A352E">
        <w:rPr>
          <w:rFonts w:ascii="Times New Roman" w:hAnsi="Times New Roman"/>
        </w:rPr>
        <w:t>/ban</w:t>
      </w:r>
      <w:r w:rsidR="00D308E3" w:rsidRPr="00877A4E">
        <w:rPr>
          <w:rFonts w:ascii="Times New Roman" w:hAnsi="Times New Roman"/>
        </w:rPr>
        <w:t xml:space="preserve"> </w:t>
      </w:r>
      <w:r w:rsidRPr="00877A4E">
        <w:rPr>
          <w:rFonts w:ascii="Times New Roman" w:hAnsi="Times New Roman"/>
        </w:rPr>
        <w:t xml:space="preserve">thuộc </w:t>
      </w:r>
      <w:r w:rsidR="004D5769">
        <w:rPr>
          <w:rFonts w:ascii="Times New Roman" w:hAnsi="Times New Roman"/>
        </w:rPr>
        <w:t xml:space="preserve">Tổng công ty Lưu ký và Bù trừ </w:t>
      </w:r>
      <w:r w:rsidR="00CE2A9A">
        <w:rPr>
          <w:rFonts w:ascii="Times New Roman" w:hAnsi="Times New Roman"/>
        </w:rPr>
        <w:t>c</w:t>
      </w:r>
      <w:r w:rsidR="004D5769">
        <w:rPr>
          <w:rFonts w:ascii="Times New Roman" w:hAnsi="Times New Roman"/>
        </w:rPr>
        <w:t>hứng khoán Việt Nam</w:t>
      </w:r>
      <w:r w:rsidRPr="00877A4E">
        <w:rPr>
          <w:rFonts w:ascii="Times New Roman" w:hAnsi="Times New Roman"/>
        </w:rPr>
        <w:t>, các tổ chức và cá nhân liên quan chịu trách nhiệm thi hành Quyết định này./.</w:t>
      </w:r>
    </w:p>
    <w:p w:rsidR="00DF42A2" w:rsidRPr="00447C6E" w:rsidRDefault="00DF42A2" w:rsidP="00643B4B">
      <w:pPr>
        <w:ind w:firstLine="539"/>
        <w:jc w:val="both"/>
        <w:rPr>
          <w:rFonts w:ascii="Times New Roman" w:hAnsi="Times New Roman"/>
        </w:rPr>
      </w:pPr>
    </w:p>
    <w:tbl>
      <w:tblPr>
        <w:tblW w:w="9072" w:type="dxa"/>
        <w:tblInd w:w="108" w:type="dxa"/>
        <w:tblLook w:val="00A0" w:firstRow="1" w:lastRow="0" w:firstColumn="1" w:lastColumn="0" w:noHBand="0" w:noVBand="0"/>
      </w:tblPr>
      <w:tblGrid>
        <w:gridCol w:w="4135"/>
        <w:gridCol w:w="4937"/>
      </w:tblGrid>
      <w:tr w:rsidR="00CE40D7" w:rsidRPr="00877A4E" w:rsidTr="00DF42A2">
        <w:tc>
          <w:tcPr>
            <w:tcW w:w="4135" w:type="dxa"/>
          </w:tcPr>
          <w:p w:rsidR="00CE40D7" w:rsidRPr="00F728A6" w:rsidRDefault="00CE40D7">
            <w:pPr>
              <w:rPr>
                <w:rFonts w:ascii="Times New Roman" w:hAnsi="Times New Roman"/>
                <w:i/>
                <w:sz w:val="22"/>
                <w:szCs w:val="22"/>
              </w:rPr>
            </w:pPr>
            <w:r w:rsidRPr="00F728A6">
              <w:rPr>
                <w:rFonts w:ascii="Times New Roman" w:hAnsi="Times New Roman"/>
                <w:b/>
                <w:i/>
                <w:sz w:val="22"/>
                <w:szCs w:val="22"/>
              </w:rPr>
              <w:t>Nơi nhận</w:t>
            </w:r>
            <w:r w:rsidRPr="00F728A6">
              <w:rPr>
                <w:rFonts w:ascii="Times New Roman" w:hAnsi="Times New Roman"/>
                <w:i/>
                <w:sz w:val="22"/>
                <w:szCs w:val="22"/>
              </w:rPr>
              <w:t>:</w:t>
            </w:r>
          </w:p>
          <w:p w:rsidR="00CE40D7" w:rsidRPr="00F728A6" w:rsidRDefault="00CE40D7">
            <w:pPr>
              <w:rPr>
                <w:rFonts w:ascii="Times New Roman" w:hAnsi="Times New Roman"/>
                <w:i/>
                <w:sz w:val="24"/>
                <w:szCs w:val="24"/>
              </w:rPr>
            </w:pPr>
            <w:r w:rsidRPr="00F728A6">
              <w:rPr>
                <w:rFonts w:ascii="Times New Roman" w:hAnsi="Times New Roman"/>
                <w:b/>
                <w:sz w:val="24"/>
                <w:szCs w:val="24"/>
              </w:rPr>
              <w:t xml:space="preserve">- </w:t>
            </w:r>
            <w:r w:rsidRPr="00F728A6">
              <w:rPr>
                <w:rFonts w:ascii="Times New Roman" w:hAnsi="Times New Roman"/>
                <w:sz w:val="24"/>
                <w:szCs w:val="24"/>
              </w:rPr>
              <w:t>Như Điều 3;</w:t>
            </w:r>
          </w:p>
          <w:p w:rsidR="00CE40D7" w:rsidRPr="00F728A6" w:rsidRDefault="00CE40D7">
            <w:pPr>
              <w:rPr>
                <w:rFonts w:ascii="Times New Roman" w:hAnsi="Times New Roman"/>
                <w:sz w:val="24"/>
                <w:szCs w:val="24"/>
              </w:rPr>
            </w:pPr>
            <w:r w:rsidRPr="00F728A6">
              <w:rPr>
                <w:rFonts w:ascii="Times New Roman" w:hAnsi="Times New Roman"/>
                <w:sz w:val="24"/>
                <w:szCs w:val="24"/>
              </w:rPr>
              <w:t>- UBCKNN (để b/c);</w:t>
            </w:r>
          </w:p>
          <w:p w:rsidR="002A352E" w:rsidRDefault="00360F39">
            <w:pPr>
              <w:rPr>
                <w:rFonts w:ascii="Times New Roman" w:hAnsi="Times New Roman"/>
                <w:sz w:val="24"/>
                <w:szCs w:val="24"/>
              </w:rPr>
            </w:pPr>
            <w:r w:rsidRPr="00F728A6">
              <w:rPr>
                <w:rFonts w:ascii="Times New Roman" w:hAnsi="Times New Roman"/>
                <w:sz w:val="24"/>
                <w:szCs w:val="24"/>
              </w:rPr>
              <w:t>- H</w:t>
            </w:r>
            <w:r w:rsidRPr="00F728A6">
              <w:rPr>
                <w:rFonts w:ascii="Times New Roman" w:hAnsi="Times New Roman" w:hint="eastAsia"/>
                <w:sz w:val="24"/>
                <w:szCs w:val="24"/>
              </w:rPr>
              <w:t>Đ</w:t>
            </w:r>
            <w:r w:rsidR="00D308E3" w:rsidRPr="00F728A6">
              <w:rPr>
                <w:rFonts w:ascii="Times New Roman" w:hAnsi="Times New Roman"/>
                <w:sz w:val="24"/>
                <w:szCs w:val="24"/>
              </w:rPr>
              <w:t>TV</w:t>
            </w:r>
            <w:r w:rsidR="00B22FA1">
              <w:rPr>
                <w:rFonts w:ascii="Times New Roman" w:hAnsi="Times New Roman"/>
                <w:sz w:val="24"/>
                <w:szCs w:val="24"/>
              </w:rPr>
              <w:t xml:space="preserve">, </w:t>
            </w:r>
          </w:p>
          <w:p w:rsidR="00360F39" w:rsidRPr="00F728A6" w:rsidRDefault="00EC13F9">
            <w:pPr>
              <w:rPr>
                <w:rFonts w:ascii="Times New Roman" w:hAnsi="Times New Roman"/>
                <w:sz w:val="24"/>
                <w:szCs w:val="24"/>
              </w:rPr>
            </w:pPr>
            <w:r>
              <w:rPr>
                <w:rFonts w:ascii="Times New Roman" w:hAnsi="Times New Roman"/>
                <w:sz w:val="24"/>
                <w:szCs w:val="24"/>
              </w:rPr>
              <w:t>BKS;</w:t>
            </w:r>
          </w:p>
          <w:p w:rsidR="00CE40D7" w:rsidRPr="00F728A6" w:rsidRDefault="00CE40D7">
            <w:pPr>
              <w:rPr>
                <w:rFonts w:ascii="Times New Roman" w:hAnsi="Times New Roman"/>
                <w:sz w:val="24"/>
                <w:szCs w:val="24"/>
              </w:rPr>
            </w:pPr>
            <w:r w:rsidRPr="00F728A6">
              <w:rPr>
                <w:rFonts w:ascii="Times New Roman" w:hAnsi="Times New Roman"/>
                <w:sz w:val="24"/>
                <w:szCs w:val="24"/>
              </w:rPr>
              <w:t>- Các SGDCK;</w:t>
            </w:r>
          </w:p>
          <w:p w:rsidR="00CE40D7" w:rsidRPr="00F728A6" w:rsidRDefault="00CE40D7">
            <w:pPr>
              <w:rPr>
                <w:rFonts w:ascii="Times New Roman" w:hAnsi="Times New Roman"/>
                <w:sz w:val="24"/>
                <w:szCs w:val="24"/>
              </w:rPr>
            </w:pPr>
            <w:r w:rsidRPr="00F728A6">
              <w:rPr>
                <w:rFonts w:ascii="Times New Roman" w:hAnsi="Times New Roman"/>
                <w:sz w:val="24"/>
                <w:szCs w:val="24"/>
              </w:rPr>
              <w:t>- Ban TG</w:t>
            </w:r>
            <w:r w:rsidRPr="00F728A6">
              <w:rPr>
                <w:rFonts w:ascii="Times New Roman" w:hAnsi="Times New Roman" w:hint="eastAsia"/>
                <w:sz w:val="24"/>
                <w:szCs w:val="24"/>
              </w:rPr>
              <w:t>Đ</w:t>
            </w:r>
            <w:r w:rsidRPr="00F728A6">
              <w:rPr>
                <w:rFonts w:ascii="Times New Roman" w:hAnsi="Times New Roman"/>
                <w:sz w:val="24"/>
                <w:szCs w:val="24"/>
              </w:rPr>
              <w:t>;</w:t>
            </w:r>
          </w:p>
          <w:p w:rsidR="009C0155" w:rsidRPr="00F728A6" w:rsidRDefault="009C0155">
            <w:pPr>
              <w:rPr>
                <w:rFonts w:ascii="Times New Roman" w:hAnsi="Times New Roman"/>
                <w:sz w:val="24"/>
                <w:szCs w:val="24"/>
              </w:rPr>
            </w:pPr>
            <w:r w:rsidRPr="00F728A6">
              <w:rPr>
                <w:rFonts w:ascii="Times New Roman" w:hAnsi="Times New Roman"/>
                <w:sz w:val="24"/>
                <w:szCs w:val="24"/>
              </w:rPr>
              <w:t>- CN VSD</w:t>
            </w:r>
            <w:r w:rsidR="00F056FB">
              <w:rPr>
                <w:rFonts w:ascii="Times New Roman" w:hAnsi="Times New Roman"/>
                <w:sz w:val="24"/>
                <w:szCs w:val="24"/>
              </w:rPr>
              <w:t>C</w:t>
            </w:r>
            <w:r w:rsidRPr="00F728A6">
              <w:rPr>
                <w:rFonts w:ascii="Times New Roman" w:hAnsi="Times New Roman"/>
                <w:sz w:val="24"/>
                <w:szCs w:val="24"/>
              </w:rPr>
              <w:t>;</w:t>
            </w:r>
          </w:p>
          <w:p w:rsidR="00CE40D7" w:rsidRPr="00F728A6" w:rsidRDefault="00CE40D7">
            <w:pPr>
              <w:rPr>
                <w:rFonts w:ascii="Times New Roman" w:hAnsi="Times New Roman"/>
                <w:sz w:val="24"/>
                <w:szCs w:val="24"/>
              </w:rPr>
            </w:pPr>
            <w:r w:rsidRPr="00F728A6">
              <w:rPr>
                <w:rFonts w:ascii="Times New Roman" w:hAnsi="Times New Roman"/>
                <w:sz w:val="24"/>
                <w:szCs w:val="24"/>
              </w:rPr>
              <w:t xml:space="preserve">- Lưu: </w:t>
            </w:r>
            <w:r w:rsidR="0070164B" w:rsidRPr="00F728A6">
              <w:rPr>
                <w:rFonts w:ascii="Times New Roman" w:hAnsi="Times New Roman"/>
                <w:sz w:val="24"/>
                <w:szCs w:val="24"/>
              </w:rPr>
              <w:t>VPHĐTV</w:t>
            </w:r>
            <w:r w:rsidRPr="00F728A6">
              <w:rPr>
                <w:rFonts w:ascii="Times New Roman" w:hAnsi="Times New Roman"/>
                <w:sz w:val="24"/>
                <w:szCs w:val="24"/>
              </w:rPr>
              <w:t xml:space="preserve">, </w:t>
            </w:r>
            <w:r w:rsidR="00122F56" w:rsidRPr="00F728A6">
              <w:rPr>
                <w:rFonts w:ascii="Times New Roman" w:hAnsi="Times New Roman"/>
                <w:sz w:val="24"/>
                <w:szCs w:val="24"/>
              </w:rPr>
              <w:t>LK</w:t>
            </w:r>
            <w:r w:rsidR="0005509F" w:rsidRPr="00F728A6">
              <w:rPr>
                <w:rFonts w:ascii="Times New Roman" w:hAnsi="Times New Roman"/>
                <w:sz w:val="24"/>
                <w:szCs w:val="24"/>
              </w:rPr>
              <w:t xml:space="preserve"> (</w:t>
            </w:r>
            <w:r w:rsidR="009C567A" w:rsidRPr="00F728A6">
              <w:rPr>
                <w:rFonts w:ascii="Times New Roman" w:hAnsi="Times New Roman"/>
                <w:sz w:val="24"/>
                <w:szCs w:val="24"/>
              </w:rPr>
              <w:t xml:space="preserve">   </w:t>
            </w:r>
            <w:r w:rsidR="008E25ED">
              <w:rPr>
                <w:rFonts w:ascii="Times New Roman" w:hAnsi="Times New Roman"/>
                <w:sz w:val="24"/>
                <w:szCs w:val="24"/>
              </w:rPr>
              <w:t xml:space="preserve"> </w:t>
            </w:r>
            <w:r w:rsidR="000323ED" w:rsidRPr="00F728A6">
              <w:rPr>
                <w:rFonts w:ascii="Times New Roman" w:hAnsi="Times New Roman"/>
                <w:sz w:val="24"/>
                <w:szCs w:val="24"/>
              </w:rPr>
              <w:t>b)</w:t>
            </w:r>
            <w:r w:rsidRPr="00F728A6">
              <w:rPr>
                <w:rFonts w:ascii="Times New Roman" w:hAnsi="Times New Roman"/>
                <w:sz w:val="24"/>
                <w:szCs w:val="24"/>
              </w:rPr>
              <w:t>.</w:t>
            </w:r>
          </w:p>
          <w:p w:rsidR="00CE40D7" w:rsidRPr="00CE2A9A" w:rsidRDefault="00CE40D7">
            <w:pPr>
              <w:rPr>
                <w:rFonts w:ascii="Times New Roman" w:hAnsi="Times New Roman"/>
                <w:sz w:val="24"/>
                <w:szCs w:val="24"/>
              </w:rPr>
            </w:pPr>
          </w:p>
        </w:tc>
        <w:tc>
          <w:tcPr>
            <w:tcW w:w="4937" w:type="dxa"/>
          </w:tcPr>
          <w:p w:rsidR="00CE40D7" w:rsidRPr="001E5F61" w:rsidRDefault="00D308E3" w:rsidP="00643B4B">
            <w:pPr>
              <w:rPr>
                <w:rFonts w:ascii="Times New Roman" w:hAnsi="Times New Roman"/>
                <w:b/>
                <w:sz w:val="26"/>
                <w:szCs w:val="26"/>
              </w:rPr>
            </w:pPr>
            <w:r w:rsidRPr="001E5F61">
              <w:rPr>
                <w:rFonts w:ascii="Times New Roman" w:hAnsi="Times New Roman"/>
                <w:b/>
                <w:sz w:val="26"/>
                <w:szCs w:val="26"/>
              </w:rPr>
              <w:t xml:space="preserve">   </w:t>
            </w:r>
            <w:r w:rsidR="002A7494" w:rsidRPr="001E5F61">
              <w:rPr>
                <w:rFonts w:ascii="Times New Roman" w:hAnsi="Times New Roman"/>
                <w:b/>
                <w:sz w:val="26"/>
                <w:szCs w:val="26"/>
              </w:rPr>
              <w:t xml:space="preserve">        TM. </w:t>
            </w:r>
            <w:r w:rsidRPr="001E5F61">
              <w:rPr>
                <w:rFonts w:ascii="Times New Roman" w:hAnsi="Times New Roman"/>
                <w:b/>
                <w:sz w:val="26"/>
                <w:szCs w:val="26"/>
              </w:rPr>
              <w:t>HỘI ĐỒNG THÀNH VIÊN</w:t>
            </w:r>
          </w:p>
          <w:p w:rsidR="002A7494" w:rsidRPr="001E5F61" w:rsidRDefault="00E529FD" w:rsidP="00643B4B">
            <w:pPr>
              <w:rPr>
                <w:rFonts w:ascii="Times New Roman" w:hAnsi="Times New Roman"/>
                <w:b/>
                <w:sz w:val="26"/>
                <w:szCs w:val="26"/>
              </w:rPr>
            </w:pPr>
            <w:r w:rsidRPr="001E5F61">
              <w:rPr>
                <w:rFonts w:ascii="Times New Roman" w:hAnsi="Times New Roman"/>
                <w:b/>
                <w:sz w:val="26"/>
                <w:szCs w:val="26"/>
              </w:rPr>
              <w:t xml:space="preserve">              THÀNH VIÊN PHỤ TRÁCH</w:t>
            </w:r>
          </w:p>
          <w:p w:rsidR="00CE40D7" w:rsidRPr="002A7494" w:rsidRDefault="00CE40D7">
            <w:pPr>
              <w:jc w:val="center"/>
              <w:rPr>
                <w:rFonts w:ascii="Times New Roman" w:hAnsi="Times New Roman"/>
              </w:rPr>
            </w:pPr>
          </w:p>
          <w:p w:rsidR="00122F56" w:rsidRPr="002A7494" w:rsidRDefault="00122F56">
            <w:pPr>
              <w:jc w:val="center"/>
              <w:rPr>
                <w:rFonts w:ascii="Times New Roman" w:hAnsi="Times New Roman"/>
              </w:rPr>
            </w:pPr>
          </w:p>
          <w:p w:rsidR="00C0583C" w:rsidRPr="00F97E28" w:rsidRDefault="00F97E28">
            <w:pPr>
              <w:jc w:val="center"/>
              <w:rPr>
                <w:rFonts w:ascii="Times New Roman" w:hAnsi="Times New Roman"/>
                <w:i/>
              </w:rPr>
            </w:pPr>
            <w:r>
              <w:rPr>
                <w:rFonts w:ascii="Times New Roman" w:hAnsi="Times New Roman"/>
                <w:i/>
              </w:rPr>
              <w:t xml:space="preserve">   (</w:t>
            </w:r>
            <w:r w:rsidRPr="00F97E28">
              <w:rPr>
                <w:rFonts w:ascii="Times New Roman" w:hAnsi="Times New Roman"/>
                <w:i/>
              </w:rPr>
              <w:t>đã ký)</w:t>
            </w:r>
          </w:p>
          <w:p w:rsidR="001E5F61" w:rsidRDefault="001E5F61">
            <w:pPr>
              <w:jc w:val="center"/>
              <w:rPr>
                <w:rFonts w:ascii="Times New Roman" w:hAnsi="Times New Roman"/>
                <w:b/>
              </w:rPr>
            </w:pPr>
          </w:p>
          <w:p w:rsidR="00CE40D7" w:rsidRPr="002A7494" w:rsidRDefault="00CE40D7">
            <w:pPr>
              <w:jc w:val="center"/>
              <w:rPr>
                <w:rFonts w:ascii="Times New Roman" w:hAnsi="Times New Roman"/>
                <w:b/>
              </w:rPr>
            </w:pPr>
            <w:r w:rsidRPr="002A7494">
              <w:rPr>
                <w:rFonts w:ascii="Times New Roman" w:hAnsi="Times New Roman"/>
                <w:b/>
              </w:rPr>
              <w:t xml:space="preserve">                              </w:t>
            </w:r>
          </w:p>
          <w:p w:rsidR="00CE40D7" w:rsidRPr="002A7494" w:rsidRDefault="002A7494">
            <w:pPr>
              <w:jc w:val="center"/>
              <w:rPr>
                <w:rFonts w:ascii="Times New Roman" w:hAnsi="Times New Roman"/>
                <w:b/>
              </w:rPr>
            </w:pPr>
            <w:r>
              <w:rPr>
                <w:rFonts w:ascii="Times New Roman" w:hAnsi="Times New Roman"/>
                <w:b/>
              </w:rPr>
              <w:t xml:space="preserve">      </w:t>
            </w:r>
            <w:r w:rsidR="00D308E3" w:rsidRPr="002A7494">
              <w:rPr>
                <w:rFonts w:ascii="Times New Roman" w:hAnsi="Times New Roman"/>
                <w:b/>
              </w:rPr>
              <w:t>Nguyễn Sơn</w:t>
            </w:r>
          </w:p>
        </w:tc>
      </w:tr>
    </w:tbl>
    <w:p w:rsidR="00E26AA6" w:rsidRPr="00447C6E" w:rsidRDefault="00E26AA6" w:rsidP="003F00EF">
      <w:pPr>
        <w:rPr>
          <w:rFonts w:ascii="Times New Roman" w:hAnsi="Times New Roman"/>
        </w:rPr>
      </w:pPr>
    </w:p>
    <w:sectPr w:rsidR="00E26AA6" w:rsidRPr="00447C6E" w:rsidSect="008E05F5">
      <w:headerReference w:type="default" r:id="rId7"/>
      <w:footerReference w:type="even" r:id="rId8"/>
      <w:footerReference w:type="default" r:id="rId9"/>
      <w:pgSz w:w="11907" w:h="16840" w:code="9"/>
      <w:pgMar w:top="1418" w:right="1021" w:bottom="1135" w:left="1418"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44" w:rsidRDefault="00E50944" w:rsidP="00E60FD3">
      <w:r>
        <w:separator/>
      </w:r>
    </w:p>
  </w:endnote>
  <w:endnote w:type="continuationSeparator" w:id="0">
    <w:p w:rsidR="00E50944" w:rsidRDefault="00E50944" w:rsidP="00E6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2C" w:rsidRDefault="000E13AF" w:rsidP="00351A2C">
    <w:pPr>
      <w:pStyle w:val="Footer"/>
      <w:framePr w:wrap="around" w:vAnchor="text" w:hAnchor="margin" w:xAlign="center" w:y="1"/>
      <w:rPr>
        <w:rStyle w:val="PageNumber"/>
      </w:rPr>
    </w:pPr>
    <w:r>
      <w:rPr>
        <w:rStyle w:val="PageNumber"/>
      </w:rPr>
      <w:fldChar w:fldCharType="begin"/>
    </w:r>
    <w:r w:rsidR="006B394B">
      <w:rPr>
        <w:rStyle w:val="PageNumber"/>
      </w:rPr>
      <w:instrText xml:space="preserve">PAGE  </w:instrText>
    </w:r>
    <w:r>
      <w:rPr>
        <w:rStyle w:val="PageNumber"/>
      </w:rPr>
      <w:fldChar w:fldCharType="separate"/>
    </w:r>
    <w:r w:rsidR="00E02AEC">
      <w:rPr>
        <w:rStyle w:val="PageNumber"/>
        <w:noProof/>
      </w:rPr>
      <w:t>2</w:t>
    </w:r>
    <w:r>
      <w:rPr>
        <w:rStyle w:val="PageNumber"/>
      </w:rPr>
      <w:fldChar w:fldCharType="end"/>
    </w:r>
  </w:p>
  <w:p w:rsidR="00351A2C" w:rsidRDefault="00351A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76" w:rsidRDefault="00904076">
    <w:pPr>
      <w:pStyle w:val="Footer"/>
      <w:jc w:val="center"/>
    </w:pPr>
  </w:p>
  <w:p w:rsidR="00904076" w:rsidRDefault="009040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44" w:rsidRDefault="00E50944" w:rsidP="00E60FD3">
      <w:r>
        <w:separator/>
      </w:r>
    </w:p>
  </w:footnote>
  <w:footnote w:type="continuationSeparator" w:id="0">
    <w:p w:rsidR="00E50944" w:rsidRDefault="00E50944" w:rsidP="00E60F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140185544"/>
      <w:docPartObj>
        <w:docPartGallery w:val="Page Numbers (Top of Page)"/>
        <w:docPartUnique/>
      </w:docPartObj>
    </w:sdtPr>
    <w:sdtEndPr>
      <w:rPr>
        <w:noProof/>
      </w:rPr>
    </w:sdtEndPr>
    <w:sdtContent>
      <w:p w:rsidR="00D906D0" w:rsidRPr="00447C6E" w:rsidRDefault="00D906D0">
        <w:pPr>
          <w:pStyle w:val="Header"/>
          <w:jc w:val="center"/>
          <w:rPr>
            <w:sz w:val="26"/>
            <w:szCs w:val="26"/>
          </w:rPr>
        </w:pPr>
      </w:p>
      <w:p w:rsidR="0045129F" w:rsidRPr="00447C6E" w:rsidRDefault="000E13AF">
        <w:pPr>
          <w:pStyle w:val="Header"/>
          <w:jc w:val="center"/>
          <w:rPr>
            <w:sz w:val="26"/>
            <w:szCs w:val="26"/>
          </w:rPr>
        </w:pPr>
        <w:r w:rsidRPr="00447C6E">
          <w:rPr>
            <w:rFonts w:ascii="Times New Roman" w:hAnsi="Times New Roman"/>
            <w:sz w:val="26"/>
            <w:szCs w:val="26"/>
          </w:rPr>
          <w:fldChar w:fldCharType="begin"/>
        </w:r>
        <w:r w:rsidRPr="00447C6E">
          <w:rPr>
            <w:rFonts w:ascii="Times New Roman" w:hAnsi="Times New Roman"/>
            <w:sz w:val="26"/>
            <w:szCs w:val="26"/>
          </w:rPr>
          <w:instrText xml:space="preserve"> PAGE   \* MERGEFORMAT </w:instrText>
        </w:r>
        <w:r w:rsidRPr="00447C6E">
          <w:rPr>
            <w:rFonts w:ascii="Times New Roman" w:hAnsi="Times New Roman"/>
            <w:sz w:val="26"/>
            <w:szCs w:val="26"/>
          </w:rPr>
          <w:fldChar w:fldCharType="separate"/>
        </w:r>
        <w:r w:rsidR="00F97E28">
          <w:rPr>
            <w:rFonts w:ascii="Times New Roman" w:hAnsi="Times New Roman"/>
            <w:noProof/>
            <w:sz w:val="26"/>
            <w:szCs w:val="26"/>
          </w:rPr>
          <w:t>2</w:t>
        </w:r>
        <w:r w:rsidRPr="00447C6E">
          <w:rPr>
            <w:rFonts w:ascii="Times New Roman" w:hAnsi="Times New Roman"/>
            <w:noProof/>
            <w:sz w:val="26"/>
            <w:szCs w:val="26"/>
          </w:rPr>
          <w:fldChar w:fldCharType="end"/>
        </w:r>
      </w:p>
    </w:sdtContent>
  </w:sdt>
  <w:p w:rsidR="0045129F" w:rsidRPr="00447C6E" w:rsidRDefault="0045129F">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657B1"/>
    <w:multiLevelType w:val="hybridMultilevel"/>
    <w:tmpl w:val="443629F2"/>
    <w:lvl w:ilvl="0" w:tplc="3DFC5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7C230E"/>
    <w:multiLevelType w:val="hybridMultilevel"/>
    <w:tmpl w:val="443629F2"/>
    <w:lvl w:ilvl="0" w:tplc="3DFC5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936DEC"/>
    <w:multiLevelType w:val="hybridMultilevel"/>
    <w:tmpl w:val="12AA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0D7"/>
    <w:rsid w:val="000022A2"/>
    <w:rsid w:val="00015857"/>
    <w:rsid w:val="000323ED"/>
    <w:rsid w:val="00041D6A"/>
    <w:rsid w:val="0005509F"/>
    <w:rsid w:val="00056031"/>
    <w:rsid w:val="00072DE2"/>
    <w:rsid w:val="000736B5"/>
    <w:rsid w:val="00073CA6"/>
    <w:rsid w:val="00083355"/>
    <w:rsid w:val="00092628"/>
    <w:rsid w:val="000A2D30"/>
    <w:rsid w:val="000D0625"/>
    <w:rsid w:val="000D0AF3"/>
    <w:rsid w:val="000D35ED"/>
    <w:rsid w:val="000D7E1F"/>
    <w:rsid w:val="000E13AF"/>
    <w:rsid w:val="000E691A"/>
    <w:rsid w:val="000F5385"/>
    <w:rsid w:val="00113433"/>
    <w:rsid w:val="0011606F"/>
    <w:rsid w:val="00122F56"/>
    <w:rsid w:val="001276AF"/>
    <w:rsid w:val="00151878"/>
    <w:rsid w:val="00154CF4"/>
    <w:rsid w:val="0015609D"/>
    <w:rsid w:val="001577E7"/>
    <w:rsid w:val="001600A5"/>
    <w:rsid w:val="00164E8D"/>
    <w:rsid w:val="001712E0"/>
    <w:rsid w:val="00190CF4"/>
    <w:rsid w:val="001A7E89"/>
    <w:rsid w:val="001C46C7"/>
    <w:rsid w:val="001E5F61"/>
    <w:rsid w:val="001F6855"/>
    <w:rsid w:val="002053E4"/>
    <w:rsid w:val="00241C6A"/>
    <w:rsid w:val="00243B3F"/>
    <w:rsid w:val="00261B36"/>
    <w:rsid w:val="00264F1C"/>
    <w:rsid w:val="00273130"/>
    <w:rsid w:val="0028250E"/>
    <w:rsid w:val="0029009F"/>
    <w:rsid w:val="002A352E"/>
    <w:rsid w:val="002A7494"/>
    <w:rsid w:val="002D0F93"/>
    <w:rsid w:val="002E0F48"/>
    <w:rsid w:val="002E5648"/>
    <w:rsid w:val="002F55BA"/>
    <w:rsid w:val="00333F72"/>
    <w:rsid w:val="00340EC3"/>
    <w:rsid w:val="0034559E"/>
    <w:rsid w:val="00351A2C"/>
    <w:rsid w:val="00360F39"/>
    <w:rsid w:val="00370D47"/>
    <w:rsid w:val="003725EB"/>
    <w:rsid w:val="003C3345"/>
    <w:rsid w:val="003C4AAB"/>
    <w:rsid w:val="003C75E2"/>
    <w:rsid w:val="003D2800"/>
    <w:rsid w:val="003E0B53"/>
    <w:rsid w:val="003E19FB"/>
    <w:rsid w:val="003E1D51"/>
    <w:rsid w:val="003E3F5E"/>
    <w:rsid w:val="003F00EF"/>
    <w:rsid w:val="00404800"/>
    <w:rsid w:val="004056AB"/>
    <w:rsid w:val="00411DFA"/>
    <w:rsid w:val="00413316"/>
    <w:rsid w:val="004144F0"/>
    <w:rsid w:val="00417FD5"/>
    <w:rsid w:val="00433DD9"/>
    <w:rsid w:val="004355C1"/>
    <w:rsid w:val="00447C6E"/>
    <w:rsid w:val="0045129F"/>
    <w:rsid w:val="004548C4"/>
    <w:rsid w:val="004576DA"/>
    <w:rsid w:val="004824F9"/>
    <w:rsid w:val="004A031C"/>
    <w:rsid w:val="004A174A"/>
    <w:rsid w:val="004A30FB"/>
    <w:rsid w:val="004C5394"/>
    <w:rsid w:val="004D5769"/>
    <w:rsid w:val="004E2CED"/>
    <w:rsid w:val="005108A9"/>
    <w:rsid w:val="00511ECE"/>
    <w:rsid w:val="005174B9"/>
    <w:rsid w:val="00520ABB"/>
    <w:rsid w:val="00524227"/>
    <w:rsid w:val="005314F3"/>
    <w:rsid w:val="00536052"/>
    <w:rsid w:val="00536A1D"/>
    <w:rsid w:val="00544DED"/>
    <w:rsid w:val="00544EF4"/>
    <w:rsid w:val="00546BAC"/>
    <w:rsid w:val="005623BB"/>
    <w:rsid w:val="0057538F"/>
    <w:rsid w:val="00580725"/>
    <w:rsid w:val="00587CC5"/>
    <w:rsid w:val="00592136"/>
    <w:rsid w:val="00597825"/>
    <w:rsid w:val="005A446B"/>
    <w:rsid w:val="005A4A41"/>
    <w:rsid w:val="005B11FF"/>
    <w:rsid w:val="005B777E"/>
    <w:rsid w:val="005C7D70"/>
    <w:rsid w:val="005F5D2E"/>
    <w:rsid w:val="0060311E"/>
    <w:rsid w:val="00604F68"/>
    <w:rsid w:val="00613FEC"/>
    <w:rsid w:val="00643B4B"/>
    <w:rsid w:val="006449AC"/>
    <w:rsid w:val="0064692E"/>
    <w:rsid w:val="00665441"/>
    <w:rsid w:val="006671DA"/>
    <w:rsid w:val="0067532A"/>
    <w:rsid w:val="00675A78"/>
    <w:rsid w:val="00676786"/>
    <w:rsid w:val="0068106B"/>
    <w:rsid w:val="006826AE"/>
    <w:rsid w:val="006865AB"/>
    <w:rsid w:val="00693FBD"/>
    <w:rsid w:val="00696754"/>
    <w:rsid w:val="006B394B"/>
    <w:rsid w:val="006D6F1C"/>
    <w:rsid w:val="006E00F9"/>
    <w:rsid w:val="006E704C"/>
    <w:rsid w:val="006E7EC7"/>
    <w:rsid w:val="006F2042"/>
    <w:rsid w:val="006F6CEE"/>
    <w:rsid w:val="0070164B"/>
    <w:rsid w:val="00704158"/>
    <w:rsid w:val="00712510"/>
    <w:rsid w:val="00717B3F"/>
    <w:rsid w:val="00721F52"/>
    <w:rsid w:val="00734490"/>
    <w:rsid w:val="00737194"/>
    <w:rsid w:val="00740C78"/>
    <w:rsid w:val="00746045"/>
    <w:rsid w:val="0074665C"/>
    <w:rsid w:val="00763390"/>
    <w:rsid w:val="00782C28"/>
    <w:rsid w:val="00792AE4"/>
    <w:rsid w:val="007A0AC8"/>
    <w:rsid w:val="007B163A"/>
    <w:rsid w:val="007B4A2B"/>
    <w:rsid w:val="007E4F8F"/>
    <w:rsid w:val="007F432A"/>
    <w:rsid w:val="007F6C25"/>
    <w:rsid w:val="0081182D"/>
    <w:rsid w:val="00812730"/>
    <w:rsid w:val="00816E17"/>
    <w:rsid w:val="0082506D"/>
    <w:rsid w:val="00830FD5"/>
    <w:rsid w:val="00844BB8"/>
    <w:rsid w:val="008515EA"/>
    <w:rsid w:val="0085428C"/>
    <w:rsid w:val="00854DCA"/>
    <w:rsid w:val="00865C05"/>
    <w:rsid w:val="008670F3"/>
    <w:rsid w:val="00877A4E"/>
    <w:rsid w:val="0088169D"/>
    <w:rsid w:val="00891A29"/>
    <w:rsid w:val="00895FDF"/>
    <w:rsid w:val="008A0826"/>
    <w:rsid w:val="008A3CFB"/>
    <w:rsid w:val="008C3CA2"/>
    <w:rsid w:val="008E05F5"/>
    <w:rsid w:val="008E25ED"/>
    <w:rsid w:val="00904076"/>
    <w:rsid w:val="00906608"/>
    <w:rsid w:val="009126B8"/>
    <w:rsid w:val="0091368C"/>
    <w:rsid w:val="00915AE3"/>
    <w:rsid w:val="0094583B"/>
    <w:rsid w:val="00956ECA"/>
    <w:rsid w:val="00972E36"/>
    <w:rsid w:val="0097753B"/>
    <w:rsid w:val="00991592"/>
    <w:rsid w:val="009A5710"/>
    <w:rsid w:val="009A6DA5"/>
    <w:rsid w:val="009C0155"/>
    <w:rsid w:val="009C567A"/>
    <w:rsid w:val="009D75CD"/>
    <w:rsid w:val="009D783C"/>
    <w:rsid w:val="009D7896"/>
    <w:rsid w:val="009E3336"/>
    <w:rsid w:val="00A62650"/>
    <w:rsid w:val="00A63D0D"/>
    <w:rsid w:val="00A65EA9"/>
    <w:rsid w:val="00A75D69"/>
    <w:rsid w:val="00A766BF"/>
    <w:rsid w:val="00A80CCC"/>
    <w:rsid w:val="00A81162"/>
    <w:rsid w:val="00A8380C"/>
    <w:rsid w:val="00A91C80"/>
    <w:rsid w:val="00AA7FCE"/>
    <w:rsid w:val="00AC6131"/>
    <w:rsid w:val="00AE1D99"/>
    <w:rsid w:val="00B1203C"/>
    <w:rsid w:val="00B13AEF"/>
    <w:rsid w:val="00B161D0"/>
    <w:rsid w:val="00B1700F"/>
    <w:rsid w:val="00B22E0B"/>
    <w:rsid w:val="00B22FA1"/>
    <w:rsid w:val="00B23A48"/>
    <w:rsid w:val="00B25016"/>
    <w:rsid w:val="00B264C5"/>
    <w:rsid w:val="00B44178"/>
    <w:rsid w:val="00B60C1E"/>
    <w:rsid w:val="00B6686D"/>
    <w:rsid w:val="00B74DFC"/>
    <w:rsid w:val="00B901FD"/>
    <w:rsid w:val="00B95914"/>
    <w:rsid w:val="00B96704"/>
    <w:rsid w:val="00BB2681"/>
    <w:rsid w:val="00BD2ECF"/>
    <w:rsid w:val="00BE41EE"/>
    <w:rsid w:val="00BE7E1D"/>
    <w:rsid w:val="00BF44AB"/>
    <w:rsid w:val="00C00684"/>
    <w:rsid w:val="00C039BA"/>
    <w:rsid w:val="00C0583C"/>
    <w:rsid w:val="00C12002"/>
    <w:rsid w:val="00C15EC7"/>
    <w:rsid w:val="00C46788"/>
    <w:rsid w:val="00C54402"/>
    <w:rsid w:val="00C6145D"/>
    <w:rsid w:val="00C61D1D"/>
    <w:rsid w:val="00C64E48"/>
    <w:rsid w:val="00C85651"/>
    <w:rsid w:val="00C87B5C"/>
    <w:rsid w:val="00C91822"/>
    <w:rsid w:val="00C96432"/>
    <w:rsid w:val="00CA3693"/>
    <w:rsid w:val="00CA38CE"/>
    <w:rsid w:val="00CB396B"/>
    <w:rsid w:val="00CB5539"/>
    <w:rsid w:val="00CB7B7D"/>
    <w:rsid w:val="00CC294D"/>
    <w:rsid w:val="00CC64EF"/>
    <w:rsid w:val="00CD68B9"/>
    <w:rsid w:val="00CD6FDF"/>
    <w:rsid w:val="00CD7D91"/>
    <w:rsid w:val="00CE1390"/>
    <w:rsid w:val="00CE2A9A"/>
    <w:rsid w:val="00CE40D7"/>
    <w:rsid w:val="00D039FC"/>
    <w:rsid w:val="00D040B5"/>
    <w:rsid w:val="00D201E7"/>
    <w:rsid w:val="00D308E3"/>
    <w:rsid w:val="00D3385F"/>
    <w:rsid w:val="00D67F8F"/>
    <w:rsid w:val="00D74A8F"/>
    <w:rsid w:val="00D74DA6"/>
    <w:rsid w:val="00D81AF9"/>
    <w:rsid w:val="00D906D0"/>
    <w:rsid w:val="00D94BF4"/>
    <w:rsid w:val="00DB2372"/>
    <w:rsid w:val="00DD079E"/>
    <w:rsid w:val="00DD4B20"/>
    <w:rsid w:val="00DD7F6C"/>
    <w:rsid w:val="00DE2CF3"/>
    <w:rsid w:val="00DF42A2"/>
    <w:rsid w:val="00E01EC3"/>
    <w:rsid w:val="00E02AEC"/>
    <w:rsid w:val="00E227B1"/>
    <w:rsid w:val="00E22D3C"/>
    <w:rsid w:val="00E26AA6"/>
    <w:rsid w:val="00E27836"/>
    <w:rsid w:val="00E50944"/>
    <w:rsid w:val="00E50A73"/>
    <w:rsid w:val="00E529FD"/>
    <w:rsid w:val="00E60FD3"/>
    <w:rsid w:val="00E625CC"/>
    <w:rsid w:val="00E70401"/>
    <w:rsid w:val="00E74C6C"/>
    <w:rsid w:val="00E8057C"/>
    <w:rsid w:val="00E92F44"/>
    <w:rsid w:val="00EA6F98"/>
    <w:rsid w:val="00EC13F9"/>
    <w:rsid w:val="00EC3950"/>
    <w:rsid w:val="00EC5349"/>
    <w:rsid w:val="00ED5AC3"/>
    <w:rsid w:val="00EE54D4"/>
    <w:rsid w:val="00EE673C"/>
    <w:rsid w:val="00F056FB"/>
    <w:rsid w:val="00F05C19"/>
    <w:rsid w:val="00F260F3"/>
    <w:rsid w:val="00F30D72"/>
    <w:rsid w:val="00F34551"/>
    <w:rsid w:val="00F436CB"/>
    <w:rsid w:val="00F47401"/>
    <w:rsid w:val="00F578AD"/>
    <w:rsid w:val="00F66391"/>
    <w:rsid w:val="00F728A6"/>
    <w:rsid w:val="00F96F5B"/>
    <w:rsid w:val="00F97E28"/>
    <w:rsid w:val="00FC73B0"/>
    <w:rsid w:val="00FD7A5E"/>
    <w:rsid w:val="00FE6F07"/>
    <w:rsid w:val="00FF0856"/>
    <w:rsid w:val="00FF7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261FB"/>
  <w15:docId w15:val="{B61C134F-101E-4CFB-A8D3-8A9E7D6A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F9"/>
    <w:rPr>
      <w:rFonts w:ascii=".VnTime" w:hAnsi=".VnTime"/>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40D7"/>
    <w:pPr>
      <w:tabs>
        <w:tab w:val="center" w:pos="4320"/>
        <w:tab w:val="right" w:pos="8640"/>
      </w:tabs>
    </w:pPr>
    <w:rPr>
      <w:sz w:val="24"/>
      <w:szCs w:val="20"/>
    </w:rPr>
  </w:style>
  <w:style w:type="character" w:customStyle="1" w:styleId="FooterChar">
    <w:name w:val="Footer Char"/>
    <w:basedOn w:val="DefaultParagraphFont"/>
    <w:link w:val="Footer"/>
    <w:uiPriority w:val="99"/>
    <w:rsid w:val="00CE40D7"/>
    <w:rPr>
      <w:rFonts w:ascii=".VnTime" w:hAnsi=".VnTime"/>
      <w:sz w:val="24"/>
      <w:szCs w:val="20"/>
    </w:rPr>
  </w:style>
  <w:style w:type="character" w:styleId="PageNumber">
    <w:name w:val="page number"/>
    <w:basedOn w:val="DefaultParagraphFont"/>
    <w:rsid w:val="00CE40D7"/>
  </w:style>
  <w:style w:type="paragraph" w:styleId="Header">
    <w:name w:val="header"/>
    <w:basedOn w:val="Normal"/>
    <w:link w:val="HeaderChar"/>
    <w:uiPriority w:val="99"/>
    <w:unhideWhenUsed/>
    <w:rsid w:val="00904076"/>
    <w:pPr>
      <w:tabs>
        <w:tab w:val="center" w:pos="4680"/>
        <w:tab w:val="right" w:pos="9360"/>
      </w:tabs>
    </w:pPr>
  </w:style>
  <w:style w:type="character" w:customStyle="1" w:styleId="HeaderChar">
    <w:name w:val="Header Char"/>
    <w:basedOn w:val="DefaultParagraphFont"/>
    <w:link w:val="Header"/>
    <w:uiPriority w:val="99"/>
    <w:rsid w:val="00904076"/>
    <w:rPr>
      <w:rFonts w:ascii=".VnTime" w:hAnsi=".VnTime"/>
    </w:rPr>
  </w:style>
  <w:style w:type="paragraph" w:styleId="ListParagraph">
    <w:name w:val="List Paragraph"/>
    <w:basedOn w:val="Normal"/>
    <w:uiPriority w:val="34"/>
    <w:qFormat/>
    <w:rsid w:val="00BE7E1D"/>
    <w:pPr>
      <w:ind w:left="720"/>
      <w:contextualSpacing/>
    </w:pPr>
  </w:style>
  <w:style w:type="paragraph" w:styleId="BalloonText">
    <w:name w:val="Balloon Text"/>
    <w:basedOn w:val="Normal"/>
    <w:link w:val="BalloonTextChar"/>
    <w:uiPriority w:val="99"/>
    <w:semiHidden/>
    <w:unhideWhenUsed/>
    <w:rsid w:val="00844BB8"/>
    <w:rPr>
      <w:rFonts w:ascii="Tahoma" w:hAnsi="Tahoma" w:cs="Tahoma"/>
      <w:sz w:val="16"/>
      <w:szCs w:val="16"/>
    </w:rPr>
  </w:style>
  <w:style w:type="character" w:customStyle="1" w:styleId="BalloonTextChar">
    <w:name w:val="Balloon Text Char"/>
    <w:basedOn w:val="DefaultParagraphFont"/>
    <w:link w:val="BalloonText"/>
    <w:uiPriority w:val="99"/>
    <w:semiHidden/>
    <w:rsid w:val="00844BB8"/>
    <w:rPr>
      <w:rFonts w:ascii="Tahoma" w:hAnsi="Tahoma" w:cs="Tahoma"/>
      <w:sz w:val="16"/>
      <w:szCs w:val="16"/>
      <w:lang w:eastAsia="en-US"/>
    </w:rPr>
  </w:style>
  <w:style w:type="table" w:styleId="TableGrid">
    <w:name w:val="Table Grid"/>
    <w:basedOn w:val="TableNormal"/>
    <w:uiPriority w:val="39"/>
    <w:rsid w:val="00854D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vsd</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computer</cp:lastModifiedBy>
  <cp:revision>48</cp:revision>
  <cp:lastPrinted>2023-08-15T10:12:00Z</cp:lastPrinted>
  <dcterms:created xsi:type="dcterms:W3CDTF">2021-08-11T08:04:00Z</dcterms:created>
  <dcterms:modified xsi:type="dcterms:W3CDTF">2023-08-22T04:08:00Z</dcterms:modified>
</cp:coreProperties>
</file>