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ook w:val="01E0" w:firstRow="1" w:lastRow="1" w:firstColumn="1" w:lastColumn="1" w:noHBand="0" w:noVBand="0"/>
      </w:tblPr>
      <w:tblGrid>
        <w:gridCol w:w="4537"/>
        <w:gridCol w:w="5670"/>
      </w:tblGrid>
      <w:tr w:rsidR="00144B88" w:rsidRPr="00251CDC" w14:paraId="3C9993E8" w14:textId="77777777" w:rsidTr="00623329">
        <w:trPr>
          <w:trHeight w:val="1201"/>
        </w:trPr>
        <w:tc>
          <w:tcPr>
            <w:tcW w:w="4537" w:type="dxa"/>
          </w:tcPr>
          <w:p w14:paraId="0B52CF92" w14:textId="77777777" w:rsidR="00623329" w:rsidRPr="00623329" w:rsidRDefault="00950346" w:rsidP="00463135">
            <w:pPr>
              <w:spacing w:line="300" w:lineRule="auto"/>
              <w:jc w:val="center"/>
              <w:rPr>
                <w:b/>
                <w:sz w:val="22"/>
              </w:rPr>
            </w:pPr>
            <w:r w:rsidRPr="00623329">
              <w:rPr>
                <w:b/>
                <w:sz w:val="22"/>
              </w:rPr>
              <w:t>TỔ</w:t>
            </w:r>
            <w:r w:rsidR="00623329" w:rsidRPr="00623329">
              <w:rPr>
                <w:b/>
                <w:sz w:val="22"/>
              </w:rPr>
              <w:t>NG CÔNG TY LƯU KÝ</w:t>
            </w:r>
          </w:p>
          <w:p w14:paraId="3365E951" w14:textId="7C964D3F" w:rsidR="00144B88" w:rsidRPr="00623329" w:rsidRDefault="00950346" w:rsidP="00C034E0">
            <w:pPr>
              <w:spacing w:line="300" w:lineRule="auto"/>
              <w:jc w:val="center"/>
              <w:rPr>
                <w:b/>
                <w:sz w:val="22"/>
              </w:rPr>
            </w:pPr>
            <w:r w:rsidRPr="00623329">
              <w:rPr>
                <w:b/>
                <w:sz w:val="22"/>
              </w:rPr>
              <w:t>VÀ</w:t>
            </w:r>
            <w:r w:rsidR="00623329" w:rsidRPr="00623329">
              <w:rPr>
                <w:b/>
                <w:sz w:val="22"/>
              </w:rPr>
              <w:t xml:space="preserve"> </w:t>
            </w:r>
            <w:r w:rsidRPr="00623329">
              <w:rPr>
                <w:b/>
                <w:sz w:val="22"/>
              </w:rPr>
              <w:t>BÙ TRỪ</w:t>
            </w:r>
            <w:r w:rsidR="00C034E0" w:rsidRPr="00623329">
              <w:rPr>
                <w:b/>
                <w:sz w:val="22"/>
              </w:rPr>
              <w:t xml:space="preserve"> </w:t>
            </w:r>
            <w:r w:rsidR="00144B88" w:rsidRPr="00623329">
              <w:rPr>
                <w:b/>
                <w:sz w:val="22"/>
              </w:rPr>
              <w:t>CHỨNG KHOÁN VIỆT NAM</w:t>
            </w:r>
          </w:p>
          <w:p w14:paraId="67B4A70F" w14:textId="77777777" w:rsidR="00144B88" w:rsidRPr="00251CDC" w:rsidRDefault="009E655E" w:rsidP="00463135">
            <w:pPr>
              <w:spacing w:line="300" w:lineRule="auto"/>
              <w:jc w:val="center"/>
              <w:rPr>
                <w:sz w:val="26"/>
                <w:szCs w:val="26"/>
              </w:rPr>
            </w:pPr>
            <w:r w:rsidRPr="00251CDC">
              <w:rPr>
                <w:noProof/>
              </w:rPr>
              <mc:AlternateContent>
                <mc:Choice Requires="wps">
                  <w:drawing>
                    <wp:anchor distT="4294967293" distB="4294967293" distL="114300" distR="114300" simplePos="0" relativeHeight="251656704" behindDoc="0" locked="0" layoutInCell="1" allowOverlap="1" wp14:anchorId="46518D89" wp14:editId="41AFA4F3">
                      <wp:simplePos x="0" y="0"/>
                      <wp:positionH relativeFrom="column">
                        <wp:posOffset>1052830</wp:posOffset>
                      </wp:positionH>
                      <wp:positionV relativeFrom="paragraph">
                        <wp:posOffset>48894</wp:posOffset>
                      </wp:positionV>
                      <wp:extent cx="950595" cy="0"/>
                      <wp:effectExtent l="0" t="0" r="2095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5C9F"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9pt,3.85pt" to="157.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u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"/>
                  </w:pict>
                </mc:Fallback>
              </mc:AlternateContent>
            </w:r>
          </w:p>
        </w:tc>
        <w:tc>
          <w:tcPr>
            <w:tcW w:w="5670" w:type="dxa"/>
          </w:tcPr>
          <w:p w14:paraId="1879D41A" w14:textId="77777777" w:rsidR="00144B88" w:rsidRPr="00251CDC" w:rsidRDefault="00144B88" w:rsidP="00463135">
            <w:pPr>
              <w:spacing w:line="300" w:lineRule="auto"/>
              <w:jc w:val="center"/>
              <w:rPr>
                <w:b/>
                <w:sz w:val="26"/>
                <w:szCs w:val="26"/>
              </w:rPr>
            </w:pPr>
            <w:r w:rsidRPr="00251CDC">
              <w:rPr>
                <w:b/>
                <w:sz w:val="26"/>
                <w:szCs w:val="26"/>
              </w:rPr>
              <w:t xml:space="preserve">CỘNG HÒA XÃ HỘI CHỦ NGHĨA VIỆT </w:t>
            </w:r>
            <w:smartTag w:uri="urn:schemas-microsoft-com:office:smarttags" w:element="place">
              <w:smartTag w:uri="urn:schemas-microsoft-com:office:smarttags" w:element="country-region">
                <w:r w:rsidRPr="00251CDC">
                  <w:rPr>
                    <w:b/>
                    <w:sz w:val="26"/>
                    <w:szCs w:val="26"/>
                  </w:rPr>
                  <w:t>NAM</w:t>
                </w:r>
              </w:smartTag>
            </w:smartTag>
          </w:p>
          <w:p w14:paraId="14CAA145" w14:textId="77777777" w:rsidR="00144B88" w:rsidRPr="00251CDC" w:rsidRDefault="009E655E" w:rsidP="00463135">
            <w:pPr>
              <w:spacing w:line="300" w:lineRule="auto"/>
              <w:jc w:val="center"/>
              <w:rPr>
                <w:b/>
                <w:szCs w:val="28"/>
              </w:rPr>
            </w:pPr>
            <w:r w:rsidRPr="00251CDC">
              <w:rPr>
                <w:b/>
                <w:noProof/>
              </w:rPr>
              <mc:AlternateContent>
                <mc:Choice Requires="wps">
                  <w:drawing>
                    <wp:anchor distT="4294967293" distB="4294967293" distL="114300" distR="114300" simplePos="0" relativeHeight="251657728" behindDoc="0" locked="0" layoutInCell="1" allowOverlap="1" wp14:anchorId="0A57D280" wp14:editId="66333245">
                      <wp:simplePos x="0" y="0"/>
                      <wp:positionH relativeFrom="column">
                        <wp:posOffset>645795</wp:posOffset>
                      </wp:positionH>
                      <wp:positionV relativeFrom="paragraph">
                        <wp:posOffset>238124</wp:posOffset>
                      </wp:positionV>
                      <wp:extent cx="2231390" cy="0"/>
                      <wp:effectExtent l="0" t="0" r="1651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7A152"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5pt,18.75pt" to="226.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D/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"/>
                  </w:pict>
                </mc:Fallback>
              </mc:AlternateContent>
            </w:r>
            <w:r w:rsidR="00144B88" w:rsidRPr="00251CDC">
              <w:rPr>
                <w:b/>
                <w:szCs w:val="28"/>
              </w:rPr>
              <w:t>Độc lập - Tự do - Hạnh phúc</w:t>
            </w:r>
          </w:p>
        </w:tc>
      </w:tr>
    </w:tbl>
    <w:p w14:paraId="6ACBFBD4" w14:textId="77777777" w:rsidR="00144B88" w:rsidRPr="00251CDC" w:rsidRDefault="00144B88" w:rsidP="00144B88">
      <w:pPr>
        <w:spacing w:line="300" w:lineRule="auto"/>
        <w:jc w:val="center"/>
        <w:rPr>
          <w:b/>
          <w:sz w:val="14"/>
        </w:rPr>
      </w:pPr>
    </w:p>
    <w:p w14:paraId="19BBB499" w14:textId="77777777" w:rsidR="00950346" w:rsidRDefault="00144B88" w:rsidP="00950346">
      <w:pPr>
        <w:spacing w:line="300" w:lineRule="auto"/>
        <w:jc w:val="center"/>
        <w:rPr>
          <w:b/>
          <w:lang w:val="vi-VN"/>
        </w:rPr>
      </w:pPr>
      <w:r w:rsidRPr="00251CDC">
        <w:rPr>
          <w:b/>
        </w:rPr>
        <w:t xml:space="preserve">QUY CHẾ THÀNH VIÊN </w:t>
      </w:r>
      <w:r w:rsidR="00F95378" w:rsidRPr="00251CDC">
        <w:rPr>
          <w:b/>
          <w:lang w:val="vi-VN"/>
        </w:rPr>
        <w:t>LƯU KÝ</w:t>
      </w:r>
      <w:r w:rsidR="00950346">
        <w:rPr>
          <w:b/>
        </w:rPr>
        <w:t xml:space="preserve"> </w:t>
      </w:r>
      <w:r w:rsidR="00754EF5" w:rsidRPr="00251CDC">
        <w:rPr>
          <w:b/>
          <w:lang w:val="vi-VN"/>
        </w:rPr>
        <w:t>TẠI</w:t>
      </w:r>
    </w:p>
    <w:p w14:paraId="52D22AEC" w14:textId="34D2E583" w:rsidR="00144B88" w:rsidRPr="00251CDC" w:rsidRDefault="00950346" w:rsidP="00950346">
      <w:pPr>
        <w:spacing w:line="300" w:lineRule="auto"/>
        <w:jc w:val="center"/>
        <w:rPr>
          <w:b/>
          <w:lang w:val="vi-VN"/>
        </w:rPr>
      </w:pPr>
      <w:r>
        <w:rPr>
          <w:b/>
          <w:lang w:val="vi-VN"/>
        </w:rPr>
        <w:t>TỔNG CÔNG TY LƯU KÝ VÀ BÙ TRỪ CHỨNG KHOÁN VIỆT NAM</w:t>
      </w:r>
    </w:p>
    <w:p w14:paraId="63C573CD" w14:textId="28D0CB36" w:rsidR="00144B88" w:rsidRPr="00251CDC" w:rsidRDefault="001372E4" w:rsidP="00144B88">
      <w:pPr>
        <w:spacing w:line="300" w:lineRule="auto"/>
        <w:jc w:val="center"/>
        <w:rPr>
          <w:b/>
          <w:szCs w:val="28"/>
          <w:lang w:val="vi-VN"/>
        </w:rPr>
      </w:pPr>
      <w:r w:rsidRPr="00251CDC">
        <w:rPr>
          <w:i/>
          <w:sz w:val="26"/>
          <w:lang w:val="vi-VN"/>
        </w:rPr>
        <w:t xml:space="preserve">(Ban hành kèm theo Quyết định số </w:t>
      </w:r>
      <w:r w:rsidR="002A51B9">
        <w:rPr>
          <w:i/>
          <w:sz w:val="26"/>
          <w:lang w:val="vi-VN"/>
        </w:rPr>
        <w:t>19</w:t>
      </w:r>
      <w:r w:rsidR="001A388B" w:rsidRPr="00251CDC">
        <w:rPr>
          <w:i/>
          <w:sz w:val="26"/>
          <w:lang w:val="vi-VN"/>
        </w:rPr>
        <w:t xml:space="preserve"> </w:t>
      </w:r>
      <w:r w:rsidRPr="00251CDC">
        <w:rPr>
          <w:i/>
          <w:sz w:val="26"/>
          <w:lang w:val="vi-VN"/>
        </w:rPr>
        <w:t>/QĐ-</w:t>
      </w:r>
      <w:r w:rsidR="00E60275">
        <w:rPr>
          <w:i/>
          <w:sz w:val="26"/>
        </w:rPr>
        <w:t>HĐTV</w:t>
      </w:r>
      <w:r w:rsidRPr="00251CDC">
        <w:rPr>
          <w:i/>
          <w:sz w:val="26"/>
          <w:lang w:val="vi-VN"/>
        </w:rPr>
        <w:t xml:space="preserve"> ngày</w:t>
      </w:r>
      <w:r w:rsidR="002A51B9">
        <w:rPr>
          <w:i/>
          <w:sz w:val="26"/>
        </w:rPr>
        <w:t xml:space="preserve"> 10</w:t>
      </w:r>
      <w:r w:rsidR="003C66C0">
        <w:rPr>
          <w:i/>
          <w:sz w:val="26"/>
        </w:rPr>
        <w:t xml:space="preserve"> </w:t>
      </w:r>
      <w:r w:rsidRPr="00251CDC">
        <w:rPr>
          <w:i/>
          <w:sz w:val="26"/>
          <w:lang w:val="vi-VN"/>
        </w:rPr>
        <w:t>tháng</w:t>
      </w:r>
      <w:r w:rsidR="002A51B9">
        <w:rPr>
          <w:i/>
          <w:sz w:val="26"/>
          <w:lang w:val="vi-VN"/>
        </w:rPr>
        <w:t xml:space="preserve"> 08</w:t>
      </w:r>
      <w:bookmarkStart w:id="0" w:name="_GoBack"/>
      <w:bookmarkEnd w:id="0"/>
      <w:r w:rsidR="003C66C0">
        <w:rPr>
          <w:i/>
          <w:sz w:val="26"/>
        </w:rPr>
        <w:t xml:space="preserve"> </w:t>
      </w:r>
      <w:r w:rsidRPr="00251CDC">
        <w:rPr>
          <w:i/>
          <w:sz w:val="26"/>
          <w:lang w:val="vi-VN"/>
        </w:rPr>
        <w:t xml:space="preserve">năm </w:t>
      </w:r>
      <w:r w:rsidR="003C66C0">
        <w:rPr>
          <w:i/>
          <w:sz w:val="26"/>
        </w:rPr>
        <w:t>202</w:t>
      </w:r>
      <w:r w:rsidR="00DF0CD8">
        <w:rPr>
          <w:i/>
          <w:sz w:val="26"/>
        </w:rPr>
        <w:t>3</w:t>
      </w:r>
      <w:r w:rsidR="00754EF5" w:rsidRPr="00251CDC">
        <w:rPr>
          <w:i/>
          <w:sz w:val="26"/>
          <w:lang w:val="vi-VN"/>
        </w:rPr>
        <w:t xml:space="preserve"> </w:t>
      </w:r>
      <w:r w:rsidRPr="00251CDC">
        <w:rPr>
          <w:i/>
          <w:sz w:val="26"/>
          <w:lang w:val="vi-VN"/>
        </w:rPr>
        <w:t>củ</w:t>
      </w:r>
      <w:r w:rsidR="004A3E66" w:rsidRPr="00251CDC">
        <w:rPr>
          <w:i/>
          <w:sz w:val="26"/>
          <w:lang w:val="vi-VN"/>
        </w:rPr>
        <w:t xml:space="preserve">a </w:t>
      </w:r>
      <w:r w:rsidR="00754EF5" w:rsidRPr="00251CDC">
        <w:rPr>
          <w:i/>
          <w:sz w:val="26"/>
          <w:lang w:val="vi-VN"/>
        </w:rPr>
        <w:br/>
      </w:r>
      <w:r w:rsidR="00950346">
        <w:rPr>
          <w:i/>
          <w:sz w:val="26"/>
        </w:rPr>
        <w:t>Hội đồng Thành viên</w:t>
      </w:r>
      <w:r w:rsidR="004A3E66" w:rsidRPr="00251CDC">
        <w:rPr>
          <w:i/>
          <w:sz w:val="26"/>
          <w:lang w:val="vi-VN"/>
        </w:rPr>
        <w:t xml:space="preserve"> </w:t>
      </w:r>
      <w:r w:rsidR="00950346">
        <w:rPr>
          <w:i/>
          <w:sz w:val="26"/>
          <w:lang w:val="vi-VN"/>
        </w:rPr>
        <w:t>Tổng công ty Lưu ký và Bù trừ Chứng khoán Việt Nam</w:t>
      </w:r>
      <w:r w:rsidR="004A3E66" w:rsidRPr="00251CDC">
        <w:rPr>
          <w:i/>
          <w:sz w:val="26"/>
          <w:lang w:val="vi-VN"/>
        </w:rPr>
        <w:t>)</w:t>
      </w:r>
    </w:p>
    <w:p w14:paraId="28F87809" w14:textId="77777777" w:rsidR="00144B88" w:rsidRPr="00251CDC" w:rsidRDefault="009E655E" w:rsidP="00144B88">
      <w:pPr>
        <w:spacing w:line="300" w:lineRule="auto"/>
        <w:ind w:firstLine="720"/>
        <w:rPr>
          <w:strike/>
          <w:lang w:val="vi-VN"/>
        </w:rPr>
      </w:pPr>
      <w:r w:rsidRPr="00251CDC">
        <w:rPr>
          <w:b/>
          <w:noProof/>
          <w:sz w:val="24"/>
          <w:szCs w:val="24"/>
        </w:rPr>
        <mc:AlternateContent>
          <mc:Choice Requires="wps">
            <w:drawing>
              <wp:anchor distT="4294967293" distB="4294967293" distL="114300" distR="114300" simplePos="0" relativeHeight="251658752" behindDoc="0" locked="0" layoutInCell="1" allowOverlap="1" wp14:anchorId="551C5CA1" wp14:editId="3C1A64FB">
                <wp:simplePos x="0" y="0"/>
                <wp:positionH relativeFrom="column">
                  <wp:posOffset>2311400</wp:posOffset>
                </wp:positionH>
                <wp:positionV relativeFrom="paragraph">
                  <wp:posOffset>15239</wp:posOffset>
                </wp:positionV>
                <wp:extent cx="950595" cy="0"/>
                <wp:effectExtent l="0" t="0" r="2095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023C" id="Line 4"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2pt,1.2pt" to="25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vs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"/>
            </w:pict>
          </mc:Fallback>
        </mc:AlternateContent>
      </w:r>
    </w:p>
    <w:p w14:paraId="5F21AEB6" w14:textId="77777777" w:rsidR="00144B88" w:rsidRPr="00251CDC" w:rsidRDefault="00144B88" w:rsidP="00B02BFB">
      <w:pPr>
        <w:jc w:val="center"/>
        <w:rPr>
          <w:b/>
          <w:szCs w:val="28"/>
        </w:rPr>
      </w:pPr>
      <w:r w:rsidRPr="00251CDC">
        <w:rPr>
          <w:b/>
          <w:szCs w:val="28"/>
        </w:rPr>
        <w:t>CHƯƠNG I</w:t>
      </w:r>
    </w:p>
    <w:p w14:paraId="2A3853DC" w14:textId="77777777" w:rsidR="00144B88" w:rsidRPr="00251CDC" w:rsidRDefault="00144B88" w:rsidP="00B02BFB">
      <w:pPr>
        <w:jc w:val="center"/>
        <w:rPr>
          <w:b/>
          <w:szCs w:val="28"/>
        </w:rPr>
      </w:pPr>
      <w:r w:rsidRPr="00251CDC">
        <w:rPr>
          <w:b/>
          <w:szCs w:val="28"/>
        </w:rPr>
        <w:t>QUY ĐỊNH CHUNG</w:t>
      </w:r>
    </w:p>
    <w:p w14:paraId="4DF5ED4C" w14:textId="77777777" w:rsidR="00144B88" w:rsidRPr="00251CDC" w:rsidRDefault="00144B88" w:rsidP="00B02BFB">
      <w:pPr>
        <w:tabs>
          <w:tab w:val="left" w:pos="3332"/>
        </w:tabs>
        <w:rPr>
          <w:b/>
          <w:sz w:val="16"/>
          <w:szCs w:val="28"/>
        </w:rPr>
      </w:pPr>
      <w:r w:rsidRPr="00251CDC">
        <w:rPr>
          <w:b/>
          <w:szCs w:val="28"/>
        </w:rPr>
        <w:tab/>
      </w:r>
    </w:p>
    <w:p w14:paraId="6E9D564C" w14:textId="77777777" w:rsidR="00754EF5" w:rsidRPr="00251CDC" w:rsidRDefault="004A3E66" w:rsidP="00507074">
      <w:pPr>
        <w:tabs>
          <w:tab w:val="center" w:pos="4754"/>
        </w:tabs>
        <w:spacing w:line="300" w:lineRule="auto"/>
        <w:ind w:firstLine="720"/>
        <w:rPr>
          <w:b/>
          <w:szCs w:val="28"/>
        </w:rPr>
      </w:pPr>
      <w:r w:rsidRPr="00251CDC">
        <w:rPr>
          <w:b/>
          <w:szCs w:val="28"/>
        </w:rPr>
        <w:t>Điều 1. Phạm vi điều chỉnh</w:t>
      </w:r>
    </w:p>
    <w:p w14:paraId="25048BB6" w14:textId="2C9547CA" w:rsidR="00754EF5" w:rsidRPr="00251CDC" w:rsidRDefault="004A3E66" w:rsidP="006B603E">
      <w:pPr>
        <w:spacing w:line="276" w:lineRule="auto"/>
        <w:ind w:firstLine="720"/>
        <w:rPr>
          <w:szCs w:val="28"/>
        </w:rPr>
      </w:pPr>
      <w:r w:rsidRPr="00251CDC">
        <w:rPr>
          <w:szCs w:val="28"/>
        </w:rPr>
        <w:t xml:space="preserve">Quy chế này quy định các nội dung liên quan đến thành viên </w:t>
      </w:r>
      <w:r w:rsidRPr="00251CDC">
        <w:rPr>
          <w:szCs w:val="28"/>
          <w:lang w:val="vi-VN"/>
        </w:rPr>
        <w:t xml:space="preserve">lưu ký </w:t>
      </w:r>
      <w:r w:rsidRPr="00251CDC">
        <w:rPr>
          <w:szCs w:val="28"/>
        </w:rPr>
        <w:t xml:space="preserve">của </w:t>
      </w:r>
      <w:r w:rsidR="00950346">
        <w:rPr>
          <w:szCs w:val="28"/>
        </w:rPr>
        <w:t>Tổng công ty Lưu ký và Bù trừ Chứng khoán Việt Nam</w:t>
      </w:r>
      <w:r w:rsidRPr="00251CDC">
        <w:rPr>
          <w:szCs w:val="28"/>
        </w:rPr>
        <w:t xml:space="preserve"> (sau đây viết tắt là </w:t>
      </w:r>
      <w:r w:rsidR="00950346">
        <w:rPr>
          <w:szCs w:val="28"/>
        </w:rPr>
        <w:t>VSDC</w:t>
      </w:r>
      <w:r w:rsidRPr="00251CDC">
        <w:rPr>
          <w:szCs w:val="28"/>
        </w:rPr>
        <w:t>), bao gồm:</w:t>
      </w:r>
    </w:p>
    <w:p w14:paraId="3A708063" w14:textId="41975417" w:rsidR="00754EF5" w:rsidRPr="00251CDC" w:rsidRDefault="004A3E66" w:rsidP="006B603E">
      <w:pPr>
        <w:spacing w:line="276" w:lineRule="auto"/>
        <w:ind w:firstLine="720"/>
        <w:rPr>
          <w:szCs w:val="28"/>
        </w:rPr>
      </w:pPr>
      <w:r w:rsidRPr="00251CDC">
        <w:rPr>
          <w:szCs w:val="28"/>
        </w:rPr>
        <w:t xml:space="preserve">1. Đăng ký thành viên lưu ký, đăng ký hoạt động </w:t>
      </w:r>
      <w:r w:rsidR="00887F52" w:rsidRPr="00251CDC">
        <w:rPr>
          <w:szCs w:val="28"/>
        </w:rPr>
        <w:t xml:space="preserve">lưu ký chứng khoán </w:t>
      </w:r>
      <w:r w:rsidRPr="00251CDC">
        <w:rPr>
          <w:szCs w:val="28"/>
        </w:rPr>
        <w:t>cho chi nhánh thành viên lưu ký.</w:t>
      </w:r>
    </w:p>
    <w:p w14:paraId="08FA2372" w14:textId="77777777" w:rsidR="00754EF5" w:rsidRPr="00251CDC" w:rsidRDefault="004A3E66" w:rsidP="006B603E">
      <w:pPr>
        <w:spacing w:line="276" w:lineRule="auto"/>
        <w:ind w:firstLine="720"/>
        <w:rPr>
          <w:szCs w:val="28"/>
        </w:rPr>
      </w:pPr>
      <w:r w:rsidRPr="00251CDC">
        <w:rPr>
          <w:szCs w:val="28"/>
        </w:rPr>
        <w:t>2. Quyền và nghĩa vụ của thành viên</w:t>
      </w:r>
      <w:r w:rsidRPr="00251CDC">
        <w:rPr>
          <w:szCs w:val="28"/>
          <w:lang w:val="vi-VN"/>
        </w:rPr>
        <w:t xml:space="preserve"> lưu ký</w:t>
      </w:r>
      <w:r w:rsidRPr="00251CDC">
        <w:rPr>
          <w:szCs w:val="28"/>
        </w:rPr>
        <w:t>.</w:t>
      </w:r>
    </w:p>
    <w:p w14:paraId="7F2E78D8" w14:textId="77777777" w:rsidR="00754EF5" w:rsidRPr="00251CDC" w:rsidRDefault="004A3E66" w:rsidP="006B603E">
      <w:pPr>
        <w:spacing w:line="276" w:lineRule="auto"/>
        <w:ind w:firstLine="720"/>
        <w:rPr>
          <w:szCs w:val="28"/>
        </w:rPr>
      </w:pPr>
      <w:r w:rsidRPr="00251CDC">
        <w:rPr>
          <w:szCs w:val="28"/>
        </w:rPr>
        <w:t>3. Xử lý vi phạm của thành viên</w:t>
      </w:r>
      <w:r w:rsidRPr="00251CDC">
        <w:rPr>
          <w:szCs w:val="28"/>
          <w:lang w:val="vi-VN"/>
        </w:rPr>
        <w:t xml:space="preserve"> lưu ký</w:t>
      </w:r>
      <w:r w:rsidRPr="00251CDC">
        <w:rPr>
          <w:szCs w:val="28"/>
        </w:rPr>
        <w:t>.</w:t>
      </w:r>
    </w:p>
    <w:p w14:paraId="34DEEBA8" w14:textId="77777777" w:rsidR="00B67056" w:rsidRPr="00251CDC" w:rsidRDefault="00B67056" w:rsidP="006B603E">
      <w:pPr>
        <w:spacing w:line="276" w:lineRule="auto"/>
        <w:rPr>
          <w:lang w:val="vi-VN"/>
        </w:rPr>
      </w:pPr>
    </w:p>
    <w:p w14:paraId="6703692A" w14:textId="77777777" w:rsidR="00754EF5" w:rsidRPr="00251CDC" w:rsidRDefault="00754EF5" w:rsidP="00507074">
      <w:pPr>
        <w:rPr>
          <w:sz w:val="2"/>
        </w:rPr>
      </w:pPr>
    </w:p>
    <w:p w14:paraId="08E667FF" w14:textId="77777777" w:rsidR="00754EF5" w:rsidRPr="00251CDC" w:rsidRDefault="00754EF5" w:rsidP="00507074">
      <w:pPr>
        <w:rPr>
          <w:sz w:val="10"/>
        </w:rPr>
      </w:pPr>
    </w:p>
    <w:p w14:paraId="0A305F28" w14:textId="77777777" w:rsidR="00754EF5" w:rsidRPr="00251CDC" w:rsidRDefault="004A3E66" w:rsidP="00507074">
      <w:pPr>
        <w:jc w:val="center"/>
        <w:rPr>
          <w:b/>
          <w:szCs w:val="28"/>
        </w:rPr>
      </w:pPr>
      <w:r w:rsidRPr="00251CDC">
        <w:rPr>
          <w:b/>
          <w:szCs w:val="28"/>
        </w:rPr>
        <w:t>CHƯƠNG II</w:t>
      </w:r>
    </w:p>
    <w:p w14:paraId="7CBF39E0" w14:textId="77777777" w:rsidR="00754EF5" w:rsidRPr="00251CDC" w:rsidRDefault="004A3E66" w:rsidP="00507074">
      <w:pPr>
        <w:jc w:val="center"/>
        <w:rPr>
          <w:b/>
          <w:szCs w:val="28"/>
          <w:lang w:val="vi-VN"/>
        </w:rPr>
      </w:pPr>
      <w:r w:rsidRPr="00251CDC">
        <w:rPr>
          <w:b/>
          <w:szCs w:val="28"/>
        </w:rPr>
        <w:t>THÀNH VIÊN</w:t>
      </w:r>
      <w:r w:rsidRPr="00251CDC">
        <w:rPr>
          <w:b/>
          <w:szCs w:val="28"/>
          <w:lang w:val="vi-VN"/>
        </w:rPr>
        <w:t xml:space="preserve"> LƯU KÝ</w:t>
      </w:r>
      <w:r w:rsidRPr="00251CDC">
        <w:rPr>
          <w:b/>
          <w:szCs w:val="28"/>
        </w:rPr>
        <w:t xml:space="preserve">, CHI NHÁNH THÀNH VIÊN </w:t>
      </w:r>
      <w:r w:rsidRPr="00251CDC">
        <w:rPr>
          <w:b/>
          <w:szCs w:val="28"/>
          <w:lang w:val="vi-VN"/>
        </w:rPr>
        <w:t>LƯU KÝ</w:t>
      </w:r>
    </w:p>
    <w:p w14:paraId="4F1C36FE" w14:textId="77777777" w:rsidR="00754EF5" w:rsidRPr="00251CDC" w:rsidRDefault="00754EF5" w:rsidP="00507074">
      <w:pPr>
        <w:ind w:firstLine="720"/>
        <w:rPr>
          <w:b/>
          <w:sz w:val="16"/>
          <w:szCs w:val="28"/>
        </w:rPr>
      </w:pPr>
    </w:p>
    <w:p w14:paraId="0876886A" w14:textId="77777777" w:rsidR="00754EF5" w:rsidRPr="00251CDC" w:rsidRDefault="004A3E66" w:rsidP="00507074">
      <w:pPr>
        <w:tabs>
          <w:tab w:val="num" w:pos="0"/>
        </w:tabs>
        <w:spacing w:line="300" w:lineRule="auto"/>
        <w:ind w:firstLine="720"/>
        <w:rPr>
          <w:b/>
          <w:szCs w:val="28"/>
        </w:rPr>
      </w:pPr>
      <w:r w:rsidRPr="00251CDC">
        <w:rPr>
          <w:b/>
          <w:szCs w:val="28"/>
        </w:rPr>
        <w:t>Điều 2. Đăng ký thành viên lưu ký</w:t>
      </w:r>
    </w:p>
    <w:p w14:paraId="465C11B1" w14:textId="5C6E95BD" w:rsidR="000C53C6" w:rsidRPr="00251CDC" w:rsidRDefault="004A3E66" w:rsidP="006B603E">
      <w:pPr>
        <w:spacing w:line="276" w:lineRule="auto"/>
        <w:ind w:firstLine="709"/>
        <w:rPr>
          <w:rFonts w:eastAsia="Times New Roman"/>
          <w:szCs w:val="28"/>
          <w:lang w:val="vi-VN"/>
        </w:rPr>
      </w:pPr>
      <w:r w:rsidRPr="00251CDC">
        <w:rPr>
          <w:szCs w:val="28"/>
        </w:rPr>
        <w:t>1. Điều kiện, hồ sơ, trình tự, thủ tục đăng ký trở thành thành viên lưu ký thực hiện theo quy định tại Điều 158 Nghị định 155/2020/NĐ-CP ngày 31 tháng 12 năm 2020 của Chính phủ quy định chi tiết thi hành một số điều của Luật Chứng khoán (sau đây gọi tắt là Nghị định 155/2020/NĐ-CP</w:t>
      </w:r>
      <w:r w:rsidR="00754EF5" w:rsidRPr="00251CDC">
        <w:rPr>
          <w:szCs w:val="28"/>
        </w:rPr>
        <w:t>)</w:t>
      </w:r>
      <w:r w:rsidR="0079135F">
        <w:rPr>
          <w:szCs w:val="28"/>
        </w:rPr>
        <w:t xml:space="preserve">; </w:t>
      </w:r>
      <w:r w:rsidR="0079135F" w:rsidRPr="00251CDC">
        <w:rPr>
          <w:szCs w:val="28"/>
        </w:rPr>
        <w:t>Hồ sơ, trình tự, thủ tục đăng ký thành viên lưu ký sau hợp nhất, sáp nhập thực hiện theo quy định tại Điều 160 Nghị định 155/2020/NĐ-CP</w:t>
      </w:r>
      <w:r w:rsidR="0079135F">
        <w:rPr>
          <w:szCs w:val="28"/>
        </w:rPr>
        <w:t>. T</w:t>
      </w:r>
      <w:r w:rsidR="000C53C6" w:rsidRPr="00251CDC">
        <w:rPr>
          <w:rFonts w:eastAsia="Times New Roman"/>
          <w:szCs w:val="28"/>
          <w:lang w:val="vi-VN"/>
        </w:rPr>
        <w:t>rong đó:</w:t>
      </w:r>
    </w:p>
    <w:p w14:paraId="551F7C34" w14:textId="4C31A9DB" w:rsidR="000C53C6" w:rsidRPr="00251CDC" w:rsidRDefault="000C53C6" w:rsidP="006B603E">
      <w:pPr>
        <w:spacing w:before="120" w:line="276" w:lineRule="auto"/>
        <w:ind w:firstLine="709"/>
        <w:rPr>
          <w:rFonts w:eastAsia="Times New Roman"/>
          <w:szCs w:val="28"/>
          <w:lang w:val="nl-NL"/>
        </w:rPr>
      </w:pPr>
      <w:r w:rsidRPr="00251CDC">
        <w:rPr>
          <w:rFonts w:eastAsia="Times New Roman"/>
          <w:szCs w:val="28"/>
          <w:lang w:val="vi-VN"/>
        </w:rPr>
        <w:t>a</w:t>
      </w:r>
      <w:r w:rsidR="00CA07EF">
        <w:rPr>
          <w:rFonts w:eastAsia="Times New Roman"/>
          <w:szCs w:val="28"/>
        </w:rPr>
        <w:t>.</w:t>
      </w:r>
      <w:r w:rsidRPr="00E22358">
        <w:rPr>
          <w:rFonts w:eastAsia="Times New Roman"/>
          <w:szCs w:val="28"/>
          <w:lang w:val="vi-VN"/>
        </w:rPr>
        <w:t xml:space="preserve"> Bản thuyết minh đáp ứng yêu cầu về quy trình nghiệp vụ theo Mẫu </w:t>
      </w:r>
      <w:r w:rsidRPr="00AB4CA6">
        <w:rPr>
          <w:rFonts w:eastAsia="Times New Roman"/>
          <w:szCs w:val="28"/>
        </w:rPr>
        <w:t xml:space="preserve">01/LK-TV </w:t>
      </w:r>
      <w:r w:rsidRPr="00AB4CA6">
        <w:rPr>
          <w:rFonts w:eastAsia="Times New Roman"/>
          <w:szCs w:val="28"/>
          <w:lang w:val="vi-VN"/>
        </w:rPr>
        <w:t>ban hành kèm theo Quy chế</w:t>
      </w:r>
      <w:r w:rsidRPr="00AB4CA6">
        <w:rPr>
          <w:rFonts w:eastAsia="Times New Roman"/>
          <w:szCs w:val="28"/>
        </w:rPr>
        <w:t xml:space="preserve"> này</w:t>
      </w:r>
      <w:r w:rsidRPr="002C5E99">
        <w:rPr>
          <w:rFonts w:eastAsia="Times New Roman"/>
          <w:szCs w:val="28"/>
          <w:lang w:val="vi-VN"/>
        </w:rPr>
        <w:t>.</w:t>
      </w:r>
    </w:p>
    <w:p w14:paraId="33ECCCFB" w14:textId="2B751948" w:rsidR="00754EF5" w:rsidRDefault="000C53C6" w:rsidP="006B603E">
      <w:pPr>
        <w:spacing w:before="120" w:line="276" w:lineRule="auto"/>
        <w:ind w:firstLine="709"/>
        <w:rPr>
          <w:rFonts w:eastAsia="Times New Roman"/>
          <w:szCs w:val="28"/>
          <w:lang w:val="nl-NL"/>
        </w:rPr>
      </w:pPr>
      <w:r w:rsidRPr="00251CDC">
        <w:rPr>
          <w:rFonts w:eastAsia="Times New Roman"/>
          <w:szCs w:val="28"/>
          <w:lang w:val="nl-NL"/>
        </w:rPr>
        <w:t>b</w:t>
      </w:r>
      <w:r w:rsidR="00CA07EF">
        <w:rPr>
          <w:rFonts w:eastAsia="Times New Roman"/>
          <w:szCs w:val="28"/>
          <w:lang w:val="nl-NL"/>
        </w:rPr>
        <w:t>.</w:t>
      </w:r>
      <w:r w:rsidRPr="00251CDC">
        <w:rPr>
          <w:rFonts w:eastAsia="Times New Roman"/>
          <w:szCs w:val="28"/>
          <w:lang w:val="vi-VN"/>
        </w:rPr>
        <w:t xml:space="preserve"> </w:t>
      </w:r>
      <w:r w:rsidRPr="00251CDC">
        <w:rPr>
          <w:rFonts w:eastAsia="Times New Roman"/>
          <w:szCs w:val="28"/>
          <w:lang w:val="nl-NL"/>
        </w:rPr>
        <w:t xml:space="preserve">Bản thuyết minh đáp ứng yêu cầu về hạ tầng công nghệ thông tin theo </w:t>
      </w:r>
      <w:r w:rsidRPr="00251CDC">
        <w:rPr>
          <w:rFonts w:eastAsia="Times New Roman"/>
          <w:szCs w:val="28"/>
          <w:lang w:val="vi-VN"/>
        </w:rPr>
        <w:t xml:space="preserve">Mẫu </w:t>
      </w:r>
      <w:r w:rsidRPr="00251CDC">
        <w:rPr>
          <w:rFonts w:eastAsia="Times New Roman"/>
          <w:szCs w:val="28"/>
          <w:lang w:val="nl-NL"/>
        </w:rPr>
        <w:t>02/LK-TV</w:t>
      </w:r>
      <w:r w:rsidRPr="00251CDC">
        <w:rPr>
          <w:rFonts w:eastAsia="Times New Roman"/>
          <w:szCs w:val="28"/>
          <w:lang w:val="vi-VN"/>
        </w:rPr>
        <w:t xml:space="preserve"> </w:t>
      </w:r>
      <w:r w:rsidRPr="00251CDC">
        <w:rPr>
          <w:rFonts w:eastAsia="Times New Roman"/>
          <w:szCs w:val="28"/>
          <w:lang w:val="nl-NL"/>
        </w:rPr>
        <w:t>ban hành kèm theo</w:t>
      </w:r>
      <w:r w:rsidRPr="00251CDC">
        <w:rPr>
          <w:rFonts w:eastAsia="Times New Roman"/>
          <w:szCs w:val="28"/>
          <w:lang w:val="vi-VN"/>
        </w:rPr>
        <w:t xml:space="preserve"> Quy chế</w:t>
      </w:r>
      <w:r w:rsidRPr="00251CDC">
        <w:rPr>
          <w:rFonts w:eastAsia="Times New Roman"/>
          <w:szCs w:val="28"/>
        </w:rPr>
        <w:t xml:space="preserve"> này</w:t>
      </w:r>
      <w:r w:rsidRPr="00251CDC">
        <w:rPr>
          <w:rFonts w:eastAsia="Times New Roman"/>
          <w:szCs w:val="28"/>
          <w:lang w:val="nl-NL"/>
        </w:rPr>
        <w:t>.</w:t>
      </w:r>
    </w:p>
    <w:p w14:paraId="1E8076DA" w14:textId="0F3C8CA2" w:rsidR="00754EF5" w:rsidRPr="00251CDC" w:rsidRDefault="003803CE" w:rsidP="00507074">
      <w:pPr>
        <w:spacing w:line="300" w:lineRule="auto"/>
        <w:ind w:firstLine="720"/>
        <w:rPr>
          <w:szCs w:val="28"/>
        </w:rPr>
      </w:pPr>
      <w:r>
        <w:rPr>
          <w:szCs w:val="28"/>
        </w:rPr>
        <w:t>2</w:t>
      </w:r>
      <w:r w:rsidR="00754EF5" w:rsidRPr="00251CDC">
        <w:rPr>
          <w:szCs w:val="28"/>
        </w:rPr>
        <w:t xml:space="preserve">. Sau khi được </w:t>
      </w:r>
      <w:r w:rsidR="00950346">
        <w:rPr>
          <w:szCs w:val="28"/>
        </w:rPr>
        <w:t>VSDC</w:t>
      </w:r>
      <w:r w:rsidR="00754EF5" w:rsidRPr="00251CDC">
        <w:rPr>
          <w:szCs w:val="28"/>
        </w:rPr>
        <w:t xml:space="preserve"> cấp Giấy chứng nhận thành viên lưu ký (Mẫ</w:t>
      </w:r>
      <w:r w:rsidR="000C53C6" w:rsidRPr="00251CDC">
        <w:rPr>
          <w:szCs w:val="28"/>
        </w:rPr>
        <w:t>u 03</w:t>
      </w:r>
      <w:r w:rsidR="00754EF5" w:rsidRPr="00251CDC">
        <w:rPr>
          <w:szCs w:val="28"/>
        </w:rPr>
        <w:t>/LK-TV của Quy chế này), thành viên lưu ký thực hiện đăng ký người đại diện có thẩm quyền ký chứng từ hoạt động lưu ký</w:t>
      </w:r>
      <w:r w:rsidR="00BA59A9" w:rsidRPr="00251CDC">
        <w:rPr>
          <w:szCs w:val="28"/>
        </w:rPr>
        <w:t xml:space="preserve"> chứng khoán</w:t>
      </w:r>
      <w:r w:rsidR="00754EF5" w:rsidRPr="00251CDC">
        <w:rPr>
          <w:szCs w:val="28"/>
        </w:rPr>
        <w:t xml:space="preserve">, thực hiện quyền với </w:t>
      </w:r>
      <w:r w:rsidR="00950346">
        <w:rPr>
          <w:szCs w:val="28"/>
        </w:rPr>
        <w:t>VSDC</w:t>
      </w:r>
      <w:r w:rsidR="003C66C0">
        <w:rPr>
          <w:szCs w:val="28"/>
        </w:rPr>
        <w:t xml:space="preserve"> </w:t>
      </w:r>
      <w:r w:rsidR="003C66C0" w:rsidRPr="009026F1">
        <w:rPr>
          <w:szCs w:val="28"/>
        </w:rPr>
        <w:t>(Mẫu 04/LK-TV của Quy chế này)</w:t>
      </w:r>
      <w:r w:rsidR="00754EF5" w:rsidRPr="009026F1">
        <w:rPr>
          <w:szCs w:val="28"/>
        </w:rPr>
        <w:t>.</w:t>
      </w:r>
      <w:r w:rsidR="00754EF5" w:rsidRPr="00251CDC">
        <w:rPr>
          <w:szCs w:val="28"/>
        </w:rPr>
        <w:t xml:space="preserve"> Trường hợp có sự thay đổi, bổ sung </w:t>
      </w:r>
      <w:r w:rsidR="00754EF5" w:rsidRPr="00251CDC">
        <w:rPr>
          <w:szCs w:val="28"/>
        </w:rPr>
        <w:lastRenderedPageBreak/>
        <w:t>người đại diện có thẩm quyền ký chứng từ hoạt động lưu ký</w:t>
      </w:r>
      <w:r w:rsidR="00BA59A9" w:rsidRPr="00251CDC">
        <w:rPr>
          <w:szCs w:val="28"/>
        </w:rPr>
        <w:t xml:space="preserve"> chứng khoán</w:t>
      </w:r>
      <w:r w:rsidR="00754EF5" w:rsidRPr="00251CDC">
        <w:rPr>
          <w:szCs w:val="28"/>
        </w:rPr>
        <w:t xml:space="preserve">, thực hiện quyền, thành viên lưu ký thông báo cho </w:t>
      </w:r>
      <w:r w:rsidR="00950346">
        <w:rPr>
          <w:szCs w:val="28"/>
        </w:rPr>
        <w:t>VSDC</w:t>
      </w:r>
      <w:r w:rsidR="00754EF5" w:rsidRPr="00251CDC">
        <w:rPr>
          <w:szCs w:val="28"/>
        </w:rPr>
        <w:t xml:space="preserve"> (Mẫ</w:t>
      </w:r>
      <w:r w:rsidR="000C53C6" w:rsidRPr="00251CDC">
        <w:rPr>
          <w:szCs w:val="28"/>
        </w:rPr>
        <w:t>u 04</w:t>
      </w:r>
      <w:r w:rsidR="00754EF5" w:rsidRPr="00251CDC">
        <w:rPr>
          <w:szCs w:val="28"/>
        </w:rPr>
        <w:t>/LK-TV của Quy chế này).</w:t>
      </w:r>
    </w:p>
    <w:p w14:paraId="415C4F7A" w14:textId="09850914" w:rsidR="00754EF5" w:rsidRPr="00251CDC" w:rsidRDefault="003803CE" w:rsidP="00507074">
      <w:pPr>
        <w:spacing w:line="300" w:lineRule="auto"/>
        <w:ind w:firstLine="720"/>
        <w:rPr>
          <w:szCs w:val="28"/>
        </w:rPr>
      </w:pPr>
      <w:r>
        <w:rPr>
          <w:szCs w:val="28"/>
        </w:rPr>
        <w:t>3</w:t>
      </w:r>
      <w:r w:rsidR="00754EF5" w:rsidRPr="00251CDC">
        <w:rPr>
          <w:szCs w:val="28"/>
        </w:rPr>
        <w:t>. Trong trường hợp có thay đổi thông tin về tên, địa chỉ nơi đặt trụ sở chính, người đại diện theo pháp luật, vốn điều lệ, thành viên lưu ký thực hiện theo quy định tại khoản 2 Điều 161 Nghị định 155/2020/NĐ-CP.</w:t>
      </w:r>
    </w:p>
    <w:p w14:paraId="0D61E3B3" w14:textId="701F7744" w:rsidR="00754EF5" w:rsidRPr="00251CDC" w:rsidRDefault="00754EF5" w:rsidP="00507074">
      <w:pPr>
        <w:tabs>
          <w:tab w:val="num" w:pos="0"/>
        </w:tabs>
        <w:spacing w:line="300" w:lineRule="auto"/>
        <w:ind w:firstLine="720"/>
        <w:rPr>
          <w:b/>
          <w:szCs w:val="28"/>
        </w:rPr>
      </w:pPr>
      <w:r w:rsidRPr="00251CDC">
        <w:rPr>
          <w:b/>
          <w:szCs w:val="28"/>
        </w:rPr>
        <w:t>Điều 3. Đăng ký hoạt động lưu ký</w:t>
      </w:r>
      <w:r w:rsidR="00BA59A9" w:rsidRPr="00251CDC">
        <w:rPr>
          <w:szCs w:val="28"/>
        </w:rPr>
        <w:t xml:space="preserve"> </w:t>
      </w:r>
      <w:r w:rsidR="00BA59A9" w:rsidRPr="00251CDC">
        <w:rPr>
          <w:b/>
          <w:szCs w:val="28"/>
        </w:rPr>
        <w:t>chứng khoán</w:t>
      </w:r>
      <w:r w:rsidRPr="00251CDC">
        <w:rPr>
          <w:b/>
          <w:szCs w:val="28"/>
        </w:rPr>
        <w:t xml:space="preserve"> cho chi nhánh thành viên lưu ký</w:t>
      </w:r>
    </w:p>
    <w:p w14:paraId="7F68FE79" w14:textId="121FCAFA" w:rsidR="00754EF5" w:rsidRPr="00251CDC" w:rsidRDefault="00754EF5" w:rsidP="00507074">
      <w:pPr>
        <w:spacing w:line="300" w:lineRule="auto"/>
        <w:ind w:firstLine="720"/>
        <w:rPr>
          <w:szCs w:val="28"/>
        </w:rPr>
      </w:pPr>
      <w:r w:rsidRPr="00251CDC">
        <w:rPr>
          <w:szCs w:val="28"/>
        </w:rPr>
        <w:t>1. Sau khi nhận được thông báo bằng văn bản của Ủy ban Chứng khoán Nhà nước</w:t>
      </w:r>
      <w:r w:rsidR="001372E4" w:rsidRPr="00251CDC">
        <w:rPr>
          <w:szCs w:val="28"/>
        </w:rPr>
        <w:t xml:space="preserve"> về việc đã nhận được báo cáo ủy quyền cho chi nhánh thực hiệ</w:t>
      </w:r>
      <w:r w:rsidRPr="00251CDC">
        <w:rPr>
          <w:szCs w:val="28"/>
        </w:rPr>
        <w:t>n hoạt động lưu ký</w:t>
      </w:r>
      <w:r w:rsidR="00BA59A9" w:rsidRPr="00251CDC">
        <w:rPr>
          <w:szCs w:val="28"/>
        </w:rPr>
        <w:t xml:space="preserve"> chứng khoán</w:t>
      </w:r>
      <w:r w:rsidRPr="00251CDC">
        <w:rPr>
          <w:szCs w:val="28"/>
        </w:rPr>
        <w:t xml:space="preserve">, thành viên lưu ký thực hiện gửi văn bản thông báo cho </w:t>
      </w:r>
      <w:r w:rsidR="00950346">
        <w:rPr>
          <w:szCs w:val="28"/>
        </w:rPr>
        <w:t>VSDC</w:t>
      </w:r>
      <w:r w:rsidRPr="00251CDC">
        <w:rPr>
          <w:szCs w:val="28"/>
        </w:rPr>
        <w:t xml:space="preserve"> về việc ủy quyền cho chi nhánh hoạt động lưu ký</w:t>
      </w:r>
      <w:r w:rsidR="008A530C" w:rsidRPr="00251CDC">
        <w:rPr>
          <w:szCs w:val="28"/>
        </w:rPr>
        <w:t xml:space="preserve"> chứng khoán kèm văn bản thông báo của Ủy ban Chứng khoán Nhà nước</w:t>
      </w:r>
      <w:r w:rsidRPr="00251CDC">
        <w:rPr>
          <w:szCs w:val="28"/>
        </w:rPr>
        <w:t xml:space="preserve"> đồng thời đăng ký người đại diện có thẩm quyền ký chứng từ hoạt động lưu ký, thực hiện quyền tại chi nhánh </w:t>
      </w:r>
      <w:r w:rsidRPr="00251CDC">
        <w:rPr>
          <w:szCs w:val="28"/>
          <w:lang w:val="id-ID"/>
        </w:rPr>
        <w:t>(Mẫu 0</w:t>
      </w:r>
      <w:r w:rsidR="000C53C6" w:rsidRPr="00251CDC">
        <w:rPr>
          <w:szCs w:val="28"/>
        </w:rPr>
        <w:t>4</w:t>
      </w:r>
      <w:r w:rsidRPr="00251CDC">
        <w:rPr>
          <w:szCs w:val="28"/>
          <w:lang w:val="id-ID"/>
        </w:rPr>
        <w:t>/LK-TV của Quy chế này).</w:t>
      </w:r>
    </w:p>
    <w:p w14:paraId="79F76DDA" w14:textId="576E73BD" w:rsidR="00754EF5" w:rsidRPr="00251CDC" w:rsidRDefault="00754EF5" w:rsidP="00507074">
      <w:pPr>
        <w:spacing w:line="300" w:lineRule="auto"/>
        <w:ind w:firstLine="720"/>
        <w:rPr>
          <w:szCs w:val="28"/>
        </w:rPr>
      </w:pPr>
      <w:r w:rsidRPr="00251CDC">
        <w:rPr>
          <w:szCs w:val="28"/>
        </w:rPr>
        <w:t xml:space="preserve">2. Trong thời hạn 03 ngày làm việc kể từ ngày nhận được văn bản của thành viên lưu ký, </w:t>
      </w:r>
      <w:r w:rsidR="00950346">
        <w:rPr>
          <w:szCs w:val="28"/>
        </w:rPr>
        <w:t>VSDC</w:t>
      </w:r>
      <w:r w:rsidRPr="00251CDC">
        <w:rPr>
          <w:szCs w:val="28"/>
        </w:rPr>
        <w:t xml:space="preserve"> gửi văn bản đến thành viên lưu ký về việc đã nhận được thông báo ủy quyền cho chi nhánh thực hiện hoạt động lưu ký.</w:t>
      </w:r>
    </w:p>
    <w:p w14:paraId="243E34D1" w14:textId="1928B025" w:rsidR="00754EF5" w:rsidRPr="00251CDC" w:rsidRDefault="00754EF5" w:rsidP="00507074">
      <w:pPr>
        <w:spacing w:line="300" w:lineRule="auto"/>
        <w:ind w:firstLine="720"/>
        <w:rPr>
          <w:szCs w:val="28"/>
        </w:rPr>
      </w:pPr>
      <w:r w:rsidRPr="00251CDC">
        <w:rPr>
          <w:szCs w:val="28"/>
        </w:rPr>
        <w:t xml:space="preserve">3. Sau khi nhận được văn bản thông báo của </w:t>
      </w:r>
      <w:r w:rsidR="00950346">
        <w:rPr>
          <w:szCs w:val="28"/>
        </w:rPr>
        <w:t>VSDC</w:t>
      </w:r>
      <w:r w:rsidRPr="00251CDC">
        <w:rPr>
          <w:szCs w:val="28"/>
        </w:rPr>
        <w:t xml:space="preserve">, chi nhánh của thành viên lưu ký được phép thực hiện các nghiệp vụ lưu ký chứng khoán với </w:t>
      </w:r>
      <w:r w:rsidR="00950346">
        <w:rPr>
          <w:szCs w:val="28"/>
        </w:rPr>
        <w:t>VSDC</w:t>
      </w:r>
      <w:r w:rsidRPr="00251CDC">
        <w:rPr>
          <w:szCs w:val="28"/>
        </w:rPr>
        <w:t xml:space="preserve"> theo ủy quyền của thành viên lưu ký.</w:t>
      </w:r>
    </w:p>
    <w:p w14:paraId="017CE9B5" w14:textId="425F599A" w:rsidR="00754EF5" w:rsidRPr="00251CDC" w:rsidRDefault="00754EF5" w:rsidP="00507074">
      <w:pPr>
        <w:spacing w:line="300" w:lineRule="auto"/>
        <w:ind w:firstLine="720"/>
        <w:rPr>
          <w:szCs w:val="28"/>
        </w:rPr>
      </w:pPr>
      <w:r w:rsidRPr="00251CDC">
        <w:rPr>
          <w:szCs w:val="28"/>
        </w:rPr>
        <w:t xml:space="preserve">4. Trường hợp có sự thay đổi, bổ sung người đại diện có thẩm quyền ký chứng từ hoạt động lưu ký, thực hiện quyền tại chi nhánh, thành viên lưu ký thông báo cho </w:t>
      </w:r>
      <w:r w:rsidR="00950346">
        <w:rPr>
          <w:szCs w:val="28"/>
        </w:rPr>
        <w:t>VSDC</w:t>
      </w:r>
      <w:r w:rsidRPr="00251CDC">
        <w:rPr>
          <w:szCs w:val="28"/>
        </w:rPr>
        <w:t xml:space="preserve"> </w:t>
      </w:r>
      <w:r w:rsidRPr="00251CDC">
        <w:rPr>
          <w:szCs w:val="28"/>
          <w:lang w:val="id-ID"/>
        </w:rPr>
        <w:t>(Mẫu 0</w:t>
      </w:r>
      <w:r w:rsidR="000C53C6" w:rsidRPr="00251CDC">
        <w:rPr>
          <w:szCs w:val="28"/>
        </w:rPr>
        <w:t>4</w:t>
      </w:r>
      <w:r w:rsidRPr="00251CDC">
        <w:rPr>
          <w:szCs w:val="28"/>
          <w:lang w:val="id-ID"/>
        </w:rPr>
        <w:t>/LK-TV của Quy chế này).</w:t>
      </w:r>
    </w:p>
    <w:p w14:paraId="301E6593" w14:textId="77777777" w:rsidR="00754EF5" w:rsidRPr="00251CDC" w:rsidRDefault="00754EF5" w:rsidP="00507074">
      <w:pPr>
        <w:spacing w:line="300" w:lineRule="auto"/>
        <w:ind w:firstLine="720"/>
        <w:rPr>
          <w:b/>
          <w:color w:val="000000"/>
          <w:szCs w:val="28"/>
          <w:lang w:val="vi-VN"/>
        </w:rPr>
      </w:pPr>
      <w:r w:rsidRPr="00251CDC">
        <w:rPr>
          <w:b/>
          <w:color w:val="000000"/>
          <w:szCs w:val="28"/>
          <w:lang w:val="id-ID"/>
        </w:rPr>
        <w:t>Điều</w:t>
      </w:r>
      <w:r w:rsidRPr="00251CDC">
        <w:rPr>
          <w:b/>
          <w:color w:val="000000"/>
          <w:szCs w:val="28"/>
          <w:lang w:val="vi-VN"/>
        </w:rPr>
        <w:t xml:space="preserve"> </w:t>
      </w:r>
      <w:r w:rsidRPr="00251CDC">
        <w:rPr>
          <w:b/>
          <w:color w:val="000000"/>
          <w:szCs w:val="28"/>
        </w:rPr>
        <w:t>4.</w:t>
      </w:r>
      <w:r w:rsidRPr="00251CDC">
        <w:rPr>
          <w:b/>
          <w:color w:val="000000"/>
          <w:szCs w:val="28"/>
          <w:lang w:val="id-ID"/>
        </w:rPr>
        <w:t xml:space="preserve"> Cấp số hiệu thành viên </w:t>
      </w:r>
      <w:r w:rsidRPr="00251CDC">
        <w:rPr>
          <w:b/>
          <w:color w:val="000000"/>
          <w:szCs w:val="28"/>
          <w:lang w:val="vi-VN"/>
        </w:rPr>
        <w:t xml:space="preserve">lưu ký </w:t>
      </w:r>
      <w:r w:rsidRPr="00251CDC">
        <w:rPr>
          <w:b/>
          <w:color w:val="000000"/>
          <w:szCs w:val="28"/>
          <w:lang w:val="id-ID"/>
        </w:rPr>
        <w:t xml:space="preserve">và tài khoản lưu ký cho thành viên </w:t>
      </w:r>
      <w:r w:rsidRPr="00251CDC">
        <w:rPr>
          <w:b/>
          <w:color w:val="000000"/>
          <w:szCs w:val="28"/>
          <w:lang w:val="vi-VN"/>
        </w:rPr>
        <w:t>lưu ký</w:t>
      </w:r>
    </w:p>
    <w:p w14:paraId="192B8150" w14:textId="36AFB6E8" w:rsidR="00754EF5" w:rsidRPr="00251CDC" w:rsidRDefault="00754EF5" w:rsidP="00507074">
      <w:pPr>
        <w:spacing w:line="300" w:lineRule="auto"/>
        <w:ind w:firstLine="720"/>
        <w:rPr>
          <w:color w:val="000000"/>
          <w:szCs w:val="28"/>
          <w:lang w:val="vi-VN"/>
        </w:rPr>
      </w:pPr>
      <w:r w:rsidRPr="00251CDC">
        <w:rPr>
          <w:color w:val="000000"/>
          <w:szCs w:val="28"/>
          <w:lang w:val="id-ID"/>
        </w:rPr>
        <w:t xml:space="preserve">1. </w:t>
      </w:r>
      <w:r w:rsidR="00950346">
        <w:rPr>
          <w:color w:val="000000"/>
          <w:szCs w:val="28"/>
          <w:lang w:val="vi-VN"/>
        </w:rPr>
        <w:t>VSDC</w:t>
      </w:r>
      <w:r w:rsidRPr="00251CDC">
        <w:rPr>
          <w:color w:val="000000"/>
          <w:szCs w:val="28"/>
          <w:lang w:val="vi-VN"/>
        </w:rPr>
        <w:t xml:space="preserve"> cấp số hiệu thành viên lưu ký cho </w:t>
      </w:r>
      <w:r w:rsidR="006A5AD2" w:rsidRPr="00251CDC">
        <w:rPr>
          <w:color w:val="000000"/>
          <w:szCs w:val="28"/>
          <w:lang w:val="id-ID"/>
        </w:rPr>
        <w:t xml:space="preserve">Tổ chức đăng ký làm thành viên </w:t>
      </w:r>
      <w:r w:rsidR="00AE7CFB" w:rsidRPr="00251CDC">
        <w:rPr>
          <w:color w:val="000000"/>
          <w:szCs w:val="28"/>
          <w:lang w:val="vi-VN"/>
        </w:rPr>
        <w:t xml:space="preserve">lưu ký </w:t>
      </w:r>
      <w:r w:rsidR="006A5AD2" w:rsidRPr="00251CDC">
        <w:rPr>
          <w:color w:val="000000"/>
          <w:szCs w:val="28"/>
          <w:lang w:val="id-ID"/>
        </w:rPr>
        <w:t>theo quy ước như sau:</w:t>
      </w:r>
    </w:p>
    <w:p w14:paraId="350C8EED" w14:textId="77777777" w:rsidR="00754EF5" w:rsidRPr="00251CDC" w:rsidRDefault="00754EF5" w:rsidP="00507074">
      <w:pPr>
        <w:pStyle w:val="ListParagraph"/>
        <w:numPr>
          <w:ilvl w:val="0"/>
          <w:numId w:val="10"/>
        </w:numPr>
        <w:rPr>
          <w:lang w:val="id-ID"/>
        </w:rPr>
      </w:pPr>
      <w:r w:rsidRPr="00251CDC">
        <w:rPr>
          <w:color w:val="000000"/>
          <w:szCs w:val="28"/>
          <w:lang w:val="id-ID"/>
        </w:rPr>
        <w:t xml:space="preserve">Công ty chứng khoán: 001 </w:t>
      </w:r>
      <w:r w:rsidR="00CD4D3E" w:rsidRPr="00251CDC">
        <w:rPr>
          <w:color w:val="000000"/>
          <w:szCs w:val="28"/>
          <w:lang w:val="id-ID"/>
        </w:rPr>
        <w:t>–</w:t>
      </w:r>
      <w:r w:rsidRPr="00251CDC">
        <w:rPr>
          <w:color w:val="000000"/>
          <w:szCs w:val="28"/>
          <w:lang w:val="id-ID"/>
        </w:rPr>
        <w:t xml:space="preserve"> 200</w:t>
      </w:r>
    </w:p>
    <w:p w14:paraId="3DD3E66A" w14:textId="77777777" w:rsidR="00754EF5" w:rsidRPr="00251CDC" w:rsidRDefault="00AE7CFB" w:rsidP="00507074">
      <w:pPr>
        <w:spacing w:line="300" w:lineRule="auto"/>
        <w:ind w:firstLine="720"/>
        <w:rPr>
          <w:color w:val="000000"/>
          <w:szCs w:val="28"/>
          <w:lang w:val="vi-VN"/>
        </w:rPr>
      </w:pPr>
      <w:r w:rsidRPr="00251CDC">
        <w:rPr>
          <w:color w:val="000000"/>
          <w:szCs w:val="28"/>
          <w:lang w:val="vi-VN"/>
        </w:rPr>
        <w:t xml:space="preserve">b. </w:t>
      </w:r>
      <w:r w:rsidR="006A5AD2" w:rsidRPr="00251CDC">
        <w:rPr>
          <w:color w:val="000000"/>
          <w:szCs w:val="28"/>
          <w:lang w:val="id-ID"/>
        </w:rPr>
        <w:t xml:space="preserve">Ngân hàng thương mại: 201 - </w:t>
      </w:r>
      <w:r w:rsidRPr="00251CDC">
        <w:rPr>
          <w:color w:val="000000"/>
          <w:szCs w:val="28"/>
          <w:lang w:val="vi-VN"/>
        </w:rPr>
        <w:t xml:space="preserve"> 400</w:t>
      </w:r>
    </w:p>
    <w:p w14:paraId="053B3735" w14:textId="77777777" w:rsidR="00B67056" w:rsidRPr="00251CDC" w:rsidRDefault="00754EF5">
      <w:pPr>
        <w:spacing w:line="300" w:lineRule="auto"/>
        <w:rPr>
          <w:color w:val="000000"/>
          <w:szCs w:val="28"/>
          <w:lang w:val="id-ID"/>
        </w:rPr>
      </w:pPr>
      <w:r w:rsidRPr="00251CDC">
        <w:rPr>
          <w:color w:val="000000"/>
          <w:szCs w:val="28"/>
          <w:lang w:val="vi-VN"/>
        </w:rPr>
        <w:tab/>
        <w:t xml:space="preserve">c. </w:t>
      </w:r>
      <w:r w:rsidRPr="00251CDC">
        <w:rPr>
          <w:color w:val="000000"/>
          <w:szCs w:val="28"/>
          <w:lang w:val="id-ID"/>
        </w:rPr>
        <w:t>Chi nhánh ngân hàng nước ngoài: 401 - 500</w:t>
      </w:r>
    </w:p>
    <w:p w14:paraId="4BC19B02" w14:textId="77777777" w:rsidR="00754EF5" w:rsidRPr="00251CDC" w:rsidRDefault="00754EF5" w:rsidP="00507074">
      <w:pPr>
        <w:spacing w:line="300" w:lineRule="auto"/>
        <w:ind w:firstLine="720"/>
        <w:rPr>
          <w:szCs w:val="28"/>
          <w:lang w:val="id-ID"/>
        </w:rPr>
      </w:pPr>
      <w:r w:rsidRPr="00251CDC">
        <w:rPr>
          <w:szCs w:val="28"/>
          <w:lang w:val="id-ID"/>
        </w:rPr>
        <w:t xml:space="preserve">2. Số hiệu tài khoản lưu ký của thành viên </w:t>
      </w:r>
      <w:r w:rsidRPr="00251CDC">
        <w:rPr>
          <w:szCs w:val="28"/>
          <w:lang w:val="vi-VN"/>
        </w:rPr>
        <w:t xml:space="preserve">lưu ký </w:t>
      </w:r>
      <w:r w:rsidRPr="00251CDC">
        <w:rPr>
          <w:szCs w:val="28"/>
          <w:lang w:val="id-ID"/>
        </w:rPr>
        <w:t>được quy ước như sau:</w:t>
      </w:r>
    </w:p>
    <w:p w14:paraId="5D6482C0" w14:textId="77777777" w:rsidR="00754EF5" w:rsidRPr="00251CDC" w:rsidRDefault="00754EF5" w:rsidP="00507074">
      <w:pPr>
        <w:spacing w:line="300" w:lineRule="auto"/>
        <w:ind w:firstLine="720"/>
        <w:rPr>
          <w:szCs w:val="28"/>
          <w:lang w:val="id-ID"/>
        </w:rPr>
      </w:pPr>
      <w:r w:rsidRPr="00251CDC">
        <w:rPr>
          <w:szCs w:val="28"/>
          <w:lang w:val="id-ID"/>
        </w:rPr>
        <w:t>012.xxx (trong đó</w:t>
      </w:r>
      <w:r w:rsidRPr="00251CDC">
        <w:rPr>
          <w:szCs w:val="28"/>
          <w:lang w:val="vi-VN"/>
        </w:rPr>
        <w:t xml:space="preserve">: </w:t>
      </w:r>
      <w:r w:rsidRPr="00251CDC">
        <w:rPr>
          <w:szCs w:val="28"/>
          <w:lang w:val="id-ID"/>
        </w:rPr>
        <w:t>xxx là số hiệu thành viên</w:t>
      </w:r>
      <w:r w:rsidRPr="00251CDC">
        <w:rPr>
          <w:szCs w:val="28"/>
          <w:lang w:val="vi-VN"/>
        </w:rPr>
        <w:t xml:space="preserve"> lưu ký</w:t>
      </w:r>
      <w:r w:rsidRPr="00251CDC">
        <w:rPr>
          <w:szCs w:val="28"/>
          <w:lang w:val="id-ID"/>
        </w:rPr>
        <w:t xml:space="preserve"> theo quy định tại khoản 1 Điều này).</w:t>
      </w:r>
    </w:p>
    <w:p w14:paraId="73F8F695" w14:textId="77777777" w:rsidR="00754EF5" w:rsidRPr="00251CDC" w:rsidRDefault="00754EF5" w:rsidP="00507074">
      <w:pPr>
        <w:spacing w:line="300" w:lineRule="auto"/>
        <w:ind w:firstLine="720"/>
        <w:rPr>
          <w:b/>
          <w:szCs w:val="28"/>
          <w:lang w:val="id-ID"/>
        </w:rPr>
      </w:pPr>
      <w:r w:rsidRPr="00251CDC">
        <w:rPr>
          <w:b/>
          <w:szCs w:val="28"/>
          <w:lang w:val="id-ID"/>
        </w:rPr>
        <w:t>Điều 5. Quyền và nghĩa vụ của thành viên lưu ký</w:t>
      </w:r>
    </w:p>
    <w:p w14:paraId="3118B57B" w14:textId="77777777" w:rsidR="00754EF5" w:rsidRPr="00251CDC" w:rsidRDefault="00754EF5" w:rsidP="00507074">
      <w:pPr>
        <w:spacing w:line="300" w:lineRule="auto"/>
        <w:ind w:firstLine="720"/>
        <w:rPr>
          <w:szCs w:val="28"/>
          <w:lang w:val="id-ID"/>
        </w:rPr>
      </w:pPr>
      <w:r w:rsidRPr="00251CDC">
        <w:rPr>
          <w:szCs w:val="28"/>
          <w:lang w:val="id-ID"/>
        </w:rPr>
        <w:t>1. Thành viên lưu ký có các quyền sau:</w:t>
      </w:r>
    </w:p>
    <w:p w14:paraId="1BF6F332" w14:textId="7D93808C" w:rsidR="00754EF5" w:rsidRPr="00251CDC" w:rsidRDefault="00754EF5" w:rsidP="00507074">
      <w:pPr>
        <w:spacing w:line="300" w:lineRule="auto"/>
        <w:ind w:firstLine="720"/>
        <w:rPr>
          <w:szCs w:val="28"/>
          <w:lang w:val="id-ID"/>
        </w:rPr>
      </w:pPr>
      <w:r w:rsidRPr="00251CDC">
        <w:rPr>
          <w:szCs w:val="28"/>
          <w:lang w:val="id-ID"/>
        </w:rPr>
        <w:lastRenderedPageBreak/>
        <w:t xml:space="preserve">a. Mở tài khoản lưu ký chứng khoán tại </w:t>
      </w:r>
      <w:r w:rsidR="00950346">
        <w:rPr>
          <w:szCs w:val="28"/>
          <w:lang w:val="id-ID"/>
        </w:rPr>
        <w:t>VSDC</w:t>
      </w:r>
      <w:r w:rsidRPr="00251CDC">
        <w:rPr>
          <w:szCs w:val="28"/>
          <w:lang w:val="id-ID"/>
        </w:rPr>
        <w:t xml:space="preserve"> cho </w:t>
      </w:r>
      <w:r w:rsidRPr="00251CDC">
        <w:rPr>
          <w:szCs w:val="28"/>
          <w:lang w:val="vi-VN"/>
        </w:rPr>
        <w:t xml:space="preserve">chính mình </w:t>
      </w:r>
      <w:r w:rsidRPr="00251CDC">
        <w:rPr>
          <w:szCs w:val="28"/>
          <w:lang w:val="id-ID"/>
        </w:rPr>
        <w:t xml:space="preserve">và cho khách hàng của </w:t>
      </w:r>
      <w:r w:rsidRPr="00251CDC">
        <w:rPr>
          <w:szCs w:val="28"/>
          <w:lang w:val="vi-VN"/>
        </w:rPr>
        <w:t xml:space="preserve">mình </w:t>
      </w:r>
      <w:r w:rsidRPr="00251CDC">
        <w:rPr>
          <w:szCs w:val="28"/>
          <w:lang w:val="id-ID"/>
        </w:rPr>
        <w:t>để quản lý chứng khoán lưu ký;</w:t>
      </w:r>
    </w:p>
    <w:p w14:paraId="6BDC91E3" w14:textId="3E310847" w:rsidR="00754EF5" w:rsidRPr="00251CDC" w:rsidRDefault="00754EF5" w:rsidP="00507074">
      <w:pPr>
        <w:spacing w:line="300" w:lineRule="auto"/>
        <w:ind w:firstLine="720"/>
        <w:rPr>
          <w:szCs w:val="28"/>
          <w:lang w:val="id-ID"/>
        </w:rPr>
      </w:pPr>
      <w:r w:rsidRPr="00251CDC">
        <w:rPr>
          <w:szCs w:val="28"/>
          <w:lang w:val="id-ID"/>
        </w:rPr>
        <w:t xml:space="preserve">b. Nhận các dịch vụ từ </w:t>
      </w:r>
      <w:r w:rsidR="00950346">
        <w:rPr>
          <w:szCs w:val="28"/>
          <w:lang w:val="id-ID"/>
        </w:rPr>
        <w:t>VSDC</w:t>
      </w:r>
      <w:r w:rsidRPr="00251CDC">
        <w:rPr>
          <w:szCs w:val="28"/>
          <w:lang w:val="id-ID"/>
        </w:rPr>
        <w:t xml:space="preserve"> đối với chứng khoán đã đăng ký tại </w:t>
      </w:r>
      <w:r w:rsidR="00950346">
        <w:rPr>
          <w:szCs w:val="28"/>
          <w:lang w:val="id-ID"/>
        </w:rPr>
        <w:t>VSDC</w:t>
      </w:r>
      <w:r w:rsidRPr="00251CDC">
        <w:rPr>
          <w:szCs w:val="28"/>
          <w:lang w:val="id-ID"/>
        </w:rPr>
        <w:t xml:space="preserve"> và cung cấp các dịch vụ</w:t>
      </w:r>
      <w:r w:rsidR="000B57C7" w:rsidRPr="00251CDC">
        <w:rPr>
          <w:szCs w:val="28"/>
          <w:lang w:val="id-ID"/>
        </w:rPr>
        <w:t xml:space="preserve"> theo quy định pháp luật</w:t>
      </w:r>
      <w:r w:rsidRPr="00251CDC">
        <w:rPr>
          <w:szCs w:val="28"/>
          <w:lang w:val="id-ID"/>
        </w:rPr>
        <w:t xml:space="preserve"> cho khách hàng;</w:t>
      </w:r>
    </w:p>
    <w:p w14:paraId="07D5B1AC" w14:textId="70BC5156" w:rsidR="00754EF5" w:rsidRPr="00251CDC" w:rsidRDefault="00754EF5" w:rsidP="00507074">
      <w:pPr>
        <w:spacing w:line="300" w:lineRule="auto"/>
        <w:ind w:firstLine="720"/>
        <w:rPr>
          <w:szCs w:val="28"/>
          <w:lang w:val="id-ID"/>
        </w:rPr>
      </w:pPr>
      <w:r w:rsidRPr="00251CDC">
        <w:rPr>
          <w:szCs w:val="28"/>
          <w:lang w:val="id-ID"/>
        </w:rPr>
        <w:t xml:space="preserve">c. Nhận các thông tin về tình hình tài khoản lưu ký chứng khoán từ </w:t>
      </w:r>
      <w:r w:rsidR="00950346">
        <w:rPr>
          <w:szCs w:val="28"/>
          <w:lang w:val="id-ID"/>
        </w:rPr>
        <w:t>VSDC</w:t>
      </w:r>
      <w:r w:rsidRPr="00251CDC">
        <w:rPr>
          <w:szCs w:val="28"/>
          <w:lang w:val="id-ID"/>
        </w:rPr>
        <w:t>;</w:t>
      </w:r>
    </w:p>
    <w:p w14:paraId="2C0DBEDF" w14:textId="1E099D95" w:rsidR="00754EF5" w:rsidRPr="00251CDC" w:rsidRDefault="00754EF5" w:rsidP="00507074">
      <w:pPr>
        <w:spacing w:line="300" w:lineRule="auto"/>
        <w:ind w:firstLine="720"/>
        <w:rPr>
          <w:szCs w:val="28"/>
          <w:lang w:val="id-ID"/>
        </w:rPr>
      </w:pPr>
      <w:r w:rsidRPr="00251CDC">
        <w:rPr>
          <w:szCs w:val="28"/>
          <w:lang w:val="id-ID"/>
        </w:rPr>
        <w:t xml:space="preserve">d. Kết nối với hệ thống nghiệp vụ của </w:t>
      </w:r>
      <w:r w:rsidR="00950346">
        <w:rPr>
          <w:szCs w:val="28"/>
          <w:lang w:val="id-ID"/>
        </w:rPr>
        <w:t>VSDC</w:t>
      </w:r>
      <w:r w:rsidR="00C5328C" w:rsidRPr="00251CDC">
        <w:rPr>
          <w:szCs w:val="28"/>
        </w:rPr>
        <w:t xml:space="preserve"> theo quy định của </w:t>
      </w:r>
      <w:r w:rsidR="00950346">
        <w:rPr>
          <w:szCs w:val="28"/>
        </w:rPr>
        <w:t>VSDC</w:t>
      </w:r>
      <w:r w:rsidRPr="00251CDC">
        <w:rPr>
          <w:szCs w:val="28"/>
          <w:lang w:val="id-ID"/>
        </w:rPr>
        <w:t>;</w:t>
      </w:r>
    </w:p>
    <w:p w14:paraId="26602B02" w14:textId="77777777" w:rsidR="00754EF5" w:rsidRPr="00251CDC" w:rsidRDefault="00754EF5" w:rsidP="00507074">
      <w:pPr>
        <w:spacing w:line="300" w:lineRule="auto"/>
        <w:ind w:firstLine="720"/>
        <w:rPr>
          <w:szCs w:val="28"/>
          <w:lang w:val="id-ID"/>
        </w:rPr>
      </w:pPr>
      <w:r w:rsidRPr="00251CDC">
        <w:rPr>
          <w:szCs w:val="28"/>
          <w:lang w:val="id-ID"/>
        </w:rPr>
        <w:t xml:space="preserve">đ. Thu giá dịch vụ theo quy định; </w:t>
      </w:r>
    </w:p>
    <w:p w14:paraId="525EB5D4" w14:textId="77777777" w:rsidR="00754EF5" w:rsidRPr="00251CDC" w:rsidRDefault="00754EF5" w:rsidP="00507074">
      <w:pPr>
        <w:spacing w:line="300" w:lineRule="auto"/>
        <w:ind w:firstLine="720"/>
        <w:rPr>
          <w:szCs w:val="28"/>
          <w:lang w:val="id-ID"/>
        </w:rPr>
      </w:pPr>
      <w:r w:rsidRPr="00251CDC">
        <w:rPr>
          <w:szCs w:val="28"/>
          <w:lang w:val="id-ID"/>
        </w:rPr>
        <w:t>e. Các quyền khác theo quy định của pháp luật.</w:t>
      </w:r>
    </w:p>
    <w:p w14:paraId="16727882" w14:textId="77777777" w:rsidR="00754EF5" w:rsidRPr="00251CDC" w:rsidRDefault="00754EF5" w:rsidP="00507074">
      <w:pPr>
        <w:spacing w:line="300" w:lineRule="auto"/>
        <w:ind w:firstLine="720"/>
        <w:rPr>
          <w:szCs w:val="28"/>
          <w:lang w:val="id-ID"/>
        </w:rPr>
      </w:pPr>
      <w:r w:rsidRPr="00251CDC">
        <w:rPr>
          <w:szCs w:val="28"/>
          <w:lang w:val="id-ID"/>
        </w:rPr>
        <w:t>2. Thành viên lưu ký có các nghĩa vụ sau:</w:t>
      </w:r>
    </w:p>
    <w:p w14:paraId="4085DBAF" w14:textId="7CB2EC96" w:rsidR="00754EF5" w:rsidRPr="00251CDC" w:rsidRDefault="00754EF5" w:rsidP="00507074">
      <w:pPr>
        <w:spacing w:line="300" w:lineRule="auto"/>
        <w:ind w:firstLine="720"/>
        <w:rPr>
          <w:szCs w:val="28"/>
          <w:lang w:val="id-ID"/>
        </w:rPr>
      </w:pPr>
      <w:r w:rsidRPr="00251CDC">
        <w:rPr>
          <w:szCs w:val="28"/>
          <w:lang w:val="id-ID"/>
        </w:rPr>
        <w:t xml:space="preserve">a. Tuân thủ các nghĩa vụ quy định tại khoản 3 </w:t>
      </w:r>
      <w:r w:rsidRPr="00251CDC">
        <w:rPr>
          <w:color w:val="000000"/>
          <w:szCs w:val="28"/>
          <w:lang w:val="id-ID"/>
        </w:rPr>
        <w:t>Điều 56 Luật Chứng khoán</w:t>
      </w:r>
      <w:r w:rsidRPr="00251CDC">
        <w:rPr>
          <w:szCs w:val="28"/>
          <w:lang w:val="id-ID"/>
        </w:rPr>
        <w:t xml:space="preserve">, các quy chế nghiệp vụ và quy định </w:t>
      </w:r>
      <w:r w:rsidR="00C5328C" w:rsidRPr="00251CDC">
        <w:rPr>
          <w:szCs w:val="28"/>
        </w:rPr>
        <w:t xml:space="preserve">liên quan khác </w:t>
      </w:r>
      <w:r w:rsidRPr="00251CDC">
        <w:rPr>
          <w:szCs w:val="28"/>
          <w:lang w:val="id-ID"/>
        </w:rPr>
        <w:t xml:space="preserve">do </w:t>
      </w:r>
      <w:r w:rsidR="00950346">
        <w:rPr>
          <w:szCs w:val="28"/>
          <w:lang w:val="id-ID"/>
        </w:rPr>
        <w:t>VSDC</w:t>
      </w:r>
      <w:r w:rsidRPr="00251CDC">
        <w:rPr>
          <w:szCs w:val="28"/>
          <w:lang w:val="id-ID"/>
        </w:rPr>
        <w:t xml:space="preserve"> ban hành;</w:t>
      </w:r>
    </w:p>
    <w:p w14:paraId="6A4994D9" w14:textId="4FC92B73" w:rsidR="00754EF5" w:rsidRPr="00251CDC" w:rsidRDefault="00754EF5" w:rsidP="00507074">
      <w:pPr>
        <w:spacing w:line="300" w:lineRule="auto"/>
        <w:ind w:firstLine="720"/>
        <w:rPr>
          <w:szCs w:val="28"/>
          <w:lang w:val="id-ID"/>
        </w:rPr>
      </w:pPr>
      <w:r w:rsidRPr="00251CDC">
        <w:rPr>
          <w:szCs w:val="28"/>
          <w:lang w:val="id-ID"/>
        </w:rPr>
        <w:t xml:space="preserve">b. Cung cấp cho </w:t>
      </w:r>
      <w:r w:rsidR="00950346">
        <w:rPr>
          <w:szCs w:val="28"/>
          <w:lang w:val="id-ID"/>
        </w:rPr>
        <w:t>VSDC</w:t>
      </w:r>
      <w:r w:rsidRPr="00251CDC">
        <w:rPr>
          <w:szCs w:val="28"/>
          <w:lang w:val="id-ID"/>
        </w:rPr>
        <w:t xml:space="preserve"> thông tin hoặc tài liệu cần thiết kịp thời và chính xác </w:t>
      </w:r>
      <w:r w:rsidRPr="00251CDC">
        <w:rPr>
          <w:rFonts w:hint="eastAsia"/>
          <w:szCs w:val="28"/>
          <w:lang w:val="id-ID"/>
        </w:rPr>
        <w:t>đ</w:t>
      </w:r>
      <w:r w:rsidRPr="00251CDC">
        <w:rPr>
          <w:szCs w:val="28"/>
          <w:lang w:val="id-ID"/>
        </w:rPr>
        <w:t xml:space="preserve">ể thực hiện </w:t>
      </w:r>
      <w:r w:rsidR="00C456B8" w:rsidRPr="00251CDC">
        <w:rPr>
          <w:szCs w:val="28"/>
        </w:rPr>
        <w:t>các nghiệp vụ, dịch vụ</w:t>
      </w:r>
      <w:r w:rsidRPr="00251CDC">
        <w:rPr>
          <w:szCs w:val="28"/>
          <w:lang w:val="id-ID"/>
        </w:rPr>
        <w:t xml:space="preserve"> theo quy </w:t>
      </w:r>
      <w:r w:rsidRPr="00251CDC">
        <w:rPr>
          <w:rFonts w:hint="eastAsia"/>
          <w:szCs w:val="28"/>
          <w:lang w:val="id-ID"/>
        </w:rPr>
        <w:t>đ</w:t>
      </w:r>
      <w:r w:rsidRPr="00251CDC">
        <w:rPr>
          <w:szCs w:val="28"/>
          <w:lang w:val="id-ID"/>
        </w:rPr>
        <w:t xml:space="preserve">ịnh hoặc khi </w:t>
      </w:r>
      <w:r w:rsidR="00950346">
        <w:rPr>
          <w:szCs w:val="28"/>
          <w:lang w:val="id-ID"/>
        </w:rPr>
        <w:t>VSDC</w:t>
      </w:r>
      <w:r w:rsidRPr="00251CDC">
        <w:rPr>
          <w:szCs w:val="28"/>
          <w:lang w:val="id-ID"/>
        </w:rPr>
        <w:t xml:space="preserve"> có yêu cầu bằng văn bản phù hợp với quy định của pháp luật và chịu trách nhiệm về nội dung thông tin cung cấp cho </w:t>
      </w:r>
      <w:r w:rsidR="00950346">
        <w:rPr>
          <w:szCs w:val="28"/>
          <w:lang w:val="id-ID"/>
        </w:rPr>
        <w:t>VSDC</w:t>
      </w:r>
      <w:r w:rsidRPr="00251CDC">
        <w:rPr>
          <w:szCs w:val="28"/>
          <w:lang w:val="id-ID"/>
        </w:rPr>
        <w:t>;</w:t>
      </w:r>
    </w:p>
    <w:p w14:paraId="70E982F8" w14:textId="295534EB" w:rsidR="00754EF5" w:rsidRPr="00251CDC" w:rsidRDefault="0086403C" w:rsidP="00507074">
      <w:pPr>
        <w:spacing w:line="300" w:lineRule="auto"/>
        <w:ind w:firstLine="720"/>
        <w:rPr>
          <w:szCs w:val="28"/>
          <w:lang w:val="id-ID"/>
        </w:rPr>
      </w:pPr>
      <w:r w:rsidRPr="00251CDC">
        <w:rPr>
          <w:szCs w:val="28"/>
        </w:rPr>
        <w:t>c</w:t>
      </w:r>
      <w:r w:rsidR="00754EF5" w:rsidRPr="00251CDC">
        <w:rPr>
          <w:szCs w:val="28"/>
          <w:lang w:val="id-ID"/>
        </w:rPr>
        <w:t xml:space="preserve">. Chịu trách nhiệm về các thiệt hại gây ra cho </w:t>
      </w:r>
      <w:r w:rsidR="00950346">
        <w:rPr>
          <w:szCs w:val="28"/>
          <w:lang w:val="id-ID"/>
        </w:rPr>
        <w:t>VSDC</w:t>
      </w:r>
      <w:r w:rsidR="00754EF5" w:rsidRPr="00251CDC">
        <w:rPr>
          <w:szCs w:val="28"/>
          <w:lang w:val="id-ID"/>
        </w:rPr>
        <w:t>, thành viên khác và nhà đầu tư, trừ tr</w:t>
      </w:r>
      <w:r w:rsidR="00754EF5" w:rsidRPr="00251CDC">
        <w:rPr>
          <w:rFonts w:hint="eastAsia"/>
          <w:szCs w:val="28"/>
          <w:lang w:val="id-ID"/>
        </w:rPr>
        <w:t>ư</w:t>
      </w:r>
      <w:r w:rsidR="00754EF5" w:rsidRPr="00251CDC">
        <w:rPr>
          <w:szCs w:val="28"/>
          <w:lang w:val="id-ID"/>
        </w:rPr>
        <w:t>ờng hợp bất khả kháng;</w:t>
      </w:r>
    </w:p>
    <w:p w14:paraId="49524786" w14:textId="1E7BB393" w:rsidR="00754EF5" w:rsidRPr="00251CDC" w:rsidRDefault="0086403C" w:rsidP="00507074">
      <w:pPr>
        <w:spacing w:line="300" w:lineRule="auto"/>
        <w:ind w:firstLine="720"/>
        <w:rPr>
          <w:szCs w:val="28"/>
          <w:lang w:val="id-ID"/>
        </w:rPr>
      </w:pPr>
      <w:r w:rsidRPr="00251CDC">
        <w:rPr>
          <w:szCs w:val="28"/>
        </w:rPr>
        <w:t>d</w:t>
      </w:r>
      <w:r w:rsidR="00754EF5" w:rsidRPr="00251CDC">
        <w:rPr>
          <w:szCs w:val="28"/>
          <w:lang w:val="id-ID"/>
        </w:rPr>
        <w:t xml:space="preserve">. Nộp </w:t>
      </w:r>
      <w:r w:rsidR="00AC3DAE" w:rsidRPr="00251CDC">
        <w:rPr>
          <w:szCs w:val="28"/>
          <w:lang w:val="id-ID"/>
        </w:rPr>
        <w:t>giá dịch vụ</w:t>
      </w:r>
      <w:r w:rsidR="00144B88" w:rsidRPr="00251CDC">
        <w:rPr>
          <w:szCs w:val="28"/>
          <w:lang w:val="id-ID"/>
        </w:rPr>
        <w:t xml:space="preserve"> theo quy </w:t>
      </w:r>
      <w:r w:rsidR="00144B88" w:rsidRPr="00251CDC">
        <w:rPr>
          <w:rFonts w:hint="eastAsia"/>
          <w:szCs w:val="28"/>
          <w:lang w:val="id-ID"/>
        </w:rPr>
        <w:t>đ</w:t>
      </w:r>
      <w:r w:rsidR="00144B88" w:rsidRPr="00251CDC">
        <w:rPr>
          <w:szCs w:val="28"/>
          <w:lang w:val="id-ID"/>
        </w:rPr>
        <w:t>ịnh</w:t>
      </w:r>
      <w:r w:rsidR="002860EB" w:rsidRPr="00251CDC">
        <w:rPr>
          <w:szCs w:val="28"/>
          <w:lang w:val="id-ID"/>
        </w:rPr>
        <w:t>;</w:t>
      </w:r>
    </w:p>
    <w:p w14:paraId="748EBB04" w14:textId="0AA4CDDF" w:rsidR="00754EF5" w:rsidRPr="00251CDC" w:rsidRDefault="0086403C" w:rsidP="00507074">
      <w:pPr>
        <w:spacing w:line="300" w:lineRule="auto"/>
        <w:ind w:firstLine="720"/>
        <w:rPr>
          <w:b/>
          <w:szCs w:val="28"/>
          <w:lang w:val="vi-VN"/>
        </w:rPr>
      </w:pPr>
      <w:r w:rsidRPr="00251CDC">
        <w:rPr>
          <w:szCs w:val="28"/>
        </w:rPr>
        <w:t>đ</w:t>
      </w:r>
      <w:r w:rsidR="00144B88" w:rsidRPr="00251CDC">
        <w:rPr>
          <w:szCs w:val="28"/>
          <w:lang w:val="id-ID"/>
        </w:rPr>
        <w:t>. Các nghĩa vụ khác theo quy định của pháp lu</w:t>
      </w:r>
      <w:r w:rsidR="00754EF5" w:rsidRPr="00251CDC">
        <w:rPr>
          <w:szCs w:val="28"/>
          <w:lang w:val="id-ID"/>
        </w:rPr>
        <w:t>ật.</w:t>
      </w:r>
    </w:p>
    <w:p w14:paraId="22A97267" w14:textId="77777777" w:rsidR="00754EF5" w:rsidRPr="00251CDC" w:rsidRDefault="00754EF5" w:rsidP="00507074">
      <w:pPr>
        <w:spacing w:line="300" w:lineRule="auto"/>
        <w:ind w:firstLine="720"/>
        <w:rPr>
          <w:b/>
          <w:sz w:val="14"/>
          <w:szCs w:val="28"/>
          <w:lang w:val="id-ID"/>
        </w:rPr>
      </w:pPr>
    </w:p>
    <w:p w14:paraId="5996AD43" w14:textId="77777777" w:rsidR="00754EF5" w:rsidRPr="00251CDC" w:rsidRDefault="00754EF5" w:rsidP="00507074">
      <w:pPr>
        <w:spacing w:line="300" w:lineRule="auto"/>
        <w:ind w:firstLine="720"/>
        <w:rPr>
          <w:b/>
          <w:szCs w:val="28"/>
          <w:lang w:val="id-ID"/>
        </w:rPr>
      </w:pPr>
      <w:r w:rsidRPr="00251CDC">
        <w:rPr>
          <w:b/>
          <w:szCs w:val="28"/>
          <w:lang w:val="id-ID"/>
        </w:rPr>
        <w:t>Điều 6. Chấm dứt hoạt động lưu ký chứng khoán của chi nhánh thành viên lưu ký</w:t>
      </w:r>
    </w:p>
    <w:p w14:paraId="0481C700" w14:textId="4446F6B4" w:rsidR="00B67056" w:rsidRPr="00251CDC" w:rsidRDefault="00754EF5">
      <w:pPr>
        <w:spacing w:line="276" w:lineRule="auto"/>
        <w:ind w:firstLine="560"/>
        <w:rPr>
          <w:lang w:val="vi-VN"/>
        </w:rPr>
      </w:pPr>
      <w:r w:rsidRPr="00251CDC">
        <w:rPr>
          <w:szCs w:val="28"/>
          <w:lang w:val="id-ID"/>
        </w:rPr>
        <w:tab/>
        <w:t xml:space="preserve">1. </w:t>
      </w:r>
      <w:r w:rsidR="00950346">
        <w:rPr>
          <w:szCs w:val="28"/>
          <w:lang w:val="id-ID"/>
        </w:rPr>
        <w:t>VSDC</w:t>
      </w:r>
      <w:r w:rsidRPr="00251CDC">
        <w:rPr>
          <w:szCs w:val="28"/>
          <w:lang w:val="id-ID"/>
        </w:rPr>
        <w:t xml:space="preserve"> chấm dứt hoạt động lưu ký chứng khoán của chi nhánh thành viên lưu ký trong các trường hợp quy định tại khoản 1 Điều 12 Thông tư số 119/2020/TT-BTC ngày 31 tháng 12 năm 2020 của Bộ trưởng </w:t>
      </w:r>
      <w:r w:rsidR="00140F5B" w:rsidRPr="00251CDC">
        <w:rPr>
          <w:szCs w:val="28"/>
          <w:lang w:val="id-ID"/>
        </w:rPr>
        <w:t xml:space="preserve">Bộ Tài </w:t>
      </w:r>
      <w:r w:rsidR="000904F8" w:rsidRPr="00251CDC">
        <w:rPr>
          <w:szCs w:val="28"/>
          <w:lang w:val="id-ID"/>
        </w:rPr>
        <w:t>c</w:t>
      </w:r>
      <w:r w:rsidR="00140F5B" w:rsidRPr="00251CDC">
        <w:rPr>
          <w:szCs w:val="28"/>
          <w:lang w:val="id-ID"/>
        </w:rPr>
        <w:t xml:space="preserve">hính </w:t>
      </w:r>
      <w:r w:rsidR="00AC3DAE" w:rsidRPr="00251CDC">
        <w:rPr>
          <w:szCs w:val="28"/>
          <w:lang w:val="id-ID"/>
        </w:rPr>
        <w:t xml:space="preserve">quy định hoạt động đăng ký, lưu ký, </w:t>
      </w:r>
      <w:r w:rsidR="00EA1765" w:rsidRPr="00251CDC">
        <w:rPr>
          <w:szCs w:val="28"/>
        </w:rPr>
        <w:t xml:space="preserve">bù trừ và </w:t>
      </w:r>
      <w:r w:rsidR="00C854C5" w:rsidRPr="00251CDC">
        <w:rPr>
          <w:szCs w:val="28"/>
          <w:lang w:val="id-ID"/>
        </w:rPr>
        <w:t>thanh toán</w:t>
      </w:r>
      <w:r w:rsidR="00AC3DAE" w:rsidRPr="00251CDC">
        <w:rPr>
          <w:szCs w:val="28"/>
          <w:lang w:val="id-ID"/>
        </w:rPr>
        <w:t xml:space="preserve"> giao dịch chứng khoán.</w:t>
      </w:r>
    </w:p>
    <w:p w14:paraId="01BBEE72" w14:textId="6CEF2230" w:rsidR="00754EF5" w:rsidRPr="00251CDC" w:rsidRDefault="00754EF5" w:rsidP="00507074">
      <w:pPr>
        <w:spacing w:line="300" w:lineRule="auto"/>
        <w:ind w:firstLine="720"/>
        <w:rPr>
          <w:szCs w:val="28"/>
          <w:lang w:val="vi-VN"/>
        </w:rPr>
      </w:pPr>
      <w:r w:rsidRPr="00251CDC">
        <w:rPr>
          <w:szCs w:val="28"/>
          <w:lang w:val="id-ID"/>
        </w:rPr>
        <w:t>2. Thành viên lưu ký chấm dứt hoạt động của chi nhánh</w:t>
      </w:r>
      <w:r w:rsidRPr="00251CDC">
        <w:rPr>
          <w:szCs w:val="28"/>
          <w:lang w:val="vi-VN"/>
        </w:rPr>
        <w:t xml:space="preserve"> theo yêu cầu</w:t>
      </w:r>
      <w:r w:rsidRPr="00251CDC">
        <w:rPr>
          <w:szCs w:val="28"/>
          <w:lang w:val="id-ID"/>
        </w:rPr>
        <w:t xml:space="preserve"> hoặc</w:t>
      </w:r>
      <w:r w:rsidRPr="00251CDC">
        <w:rPr>
          <w:szCs w:val="28"/>
          <w:lang w:val="vi-VN"/>
        </w:rPr>
        <w:t xml:space="preserve"> Quyết định của cơ quan có thẩm quyền</w:t>
      </w:r>
      <w:r w:rsidRPr="00251CDC">
        <w:rPr>
          <w:szCs w:val="28"/>
          <w:lang w:val="id-ID"/>
        </w:rPr>
        <w:t xml:space="preserve"> </w:t>
      </w:r>
      <w:r w:rsidRPr="00251CDC">
        <w:rPr>
          <w:szCs w:val="28"/>
          <w:lang w:val="vi-VN"/>
        </w:rPr>
        <w:t xml:space="preserve">phải làm thủ tục chấm dứt hoạt động lưu ký chứng khoán của chi nhánh với </w:t>
      </w:r>
      <w:r w:rsidR="00950346">
        <w:rPr>
          <w:szCs w:val="28"/>
          <w:lang w:val="vi-VN"/>
        </w:rPr>
        <w:t>VSDC</w:t>
      </w:r>
      <w:r w:rsidRPr="00251CDC">
        <w:rPr>
          <w:szCs w:val="28"/>
          <w:lang w:val="vi-VN"/>
        </w:rPr>
        <w:t xml:space="preserve"> trong thời hạn</w:t>
      </w:r>
      <w:r w:rsidR="00197D5D" w:rsidRPr="00251CDC">
        <w:rPr>
          <w:szCs w:val="28"/>
          <w:lang w:val="id-ID"/>
        </w:rPr>
        <w:t xml:space="preserve"> </w:t>
      </w:r>
      <w:r w:rsidR="00051E6C" w:rsidRPr="00251CDC">
        <w:rPr>
          <w:szCs w:val="28"/>
          <w:lang w:val="id-ID"/>
        </w:rPr>
        <w:t>10 ngày làm việ</w:t>
      </w:r>
      <w:r w:rsidR="00557A1C" w:rsidRPr="00251CDC">
        <w:rPr>
          <w:szCs w:val="28"/>
          <w:lang w:val="id-ID"/>
        </w:rPr>
        <w:t xml:space="preserve">c </w:t>
      </w:r>
      <w:r w:rsidR="00AC3DAE" w:rsidRPr="00251CDC">
        <w:rPr>
          <w:szCs w:val="28"/>
          <w:lang w:val="vi-VN"/>
        </w:rPr>
        <w:t>kể từ</w:t>
      </w:r>
      <w:r w:rsidR="00051E6C" w:rsidRPr="00251CDC">
        <w:rPr>
          <w:szCs w:val="28"/>
          <w:lang w:val="id-ID"/>
        </w:rPr>
        <w:t xml:space="preserve"> ngày có văn bản của cơ quan có thẩm quyền</w:t>
      </w:r>
      <w:r w:rsidRPr="00251CDC">
        <w:rPr>
          <w:szCs w:val="28"/>
          <w:lang w:val="vi-VN"/>
        </w:rPr>
        <w:t>.</w:t>
      </w:r>
    </w:p>
    <w:p w14:paraId="21B73BAC" w14:textId="77777777" w:rsidR="00754EF5" w:rsidRPr="00251CDC" w:rsidRDefault="00754EF5" w:rsidP="00507074">
      <w:pPr>
        <w:spacing w:line="300" w:lineRule="auto"/>
        <w:ind w:firstLine="720"/>
        <w:rPr>
          <w:szCs w:val="28"/>
          <w:lang w:val="id-ID"/>
        </w:rPr>
      </w:pPr>
      <w:r w:rsidRPr="00251CDC">
        <w:rPr>
          <w:szCs w:val="28"/>
          <w:lang w:val="id-ID"/>
        </w:rPr>
        <w:t>3. Hồ sơ đề nghị chấm dứt hoạt động lưu ký chứng khoán của chi nhánh bao gồm:</w:t>
      </w:r>
    </w:p>
    <w:p w14:paraId="0D78E811" w14:textId="77777777" w:rsidR="00754EF5" w:rsidRPr="005E73BE" w:rsidRDefault="00754EF5" w:rsidP="00507074">
      <w:pPr>
        <w:tabs>
          <w:tab w:val="num" w:pos="720"/>
          <w:tab w:val="num" w:pos="1174"/>
        </w:tabs>
        <w:spacing w:line="300" w:lineRule="auto"/>
        <w:rPr>
          <w:szCs w:val="28"/>
          <w:lang w:val="id-ID"/>
        </w:rPr>
      </w:pPr>
      <w:r w:rsidRPr="00251CDC">
        <w:rPr>
          <w:szCs w:val="28"/>
          <w:lang w:val="id-ID"/>
        </w:rPr>
        <w:tab/>
        <w:t xml:space="preserve">a. Giấy đề nghị chấm dứt chi nhánh hoạt động lưu ký </w:t>
      </w:r>
      <w:hyperlink r:id="rId8" w:anchor="Mau02" w:history="1">
        <w:r w:rsidR="00C44FC9" w:rsidRPr="005E73BE">
          <w:rPr>
            <w:rStyle w:val="Hyperlink"/>
            <w:color w:val="auto"/>
            <w:u w:val="none"/>
            <w:lang w:val="id-ID"/>
          </w:rPr>
          <w:t>(M</w:t>
        </w:r>
        <w:r w:rsidR="00C44FC9" w:rsidRPr="00AB4CA6">
          <w:rPr>
            <w:rStyle w:val="Hyperlink"/>
            <w:color w:val="auto"/>
            <w:u w:val="none"/>
            <w:lang w:val="id-ID"/>
          </w:rPr>
          <w:t xml:space="preserve">ẫu </w:t>
        </w:r>
        <w:r w:rsidR="00AC3DAE" w:rsidRPr="00AB4CA6">
          <w:rPr>
            <w:rStyle w:val="Hyperlink"/>
            <w:color w:val="auto"/>
            <w:u w:val="none"/>
            <w:lang w:val="id-ID"/>
          </w:rPr>
          <w:t>0</w:t>
        </w:r>
        <w:r w:rsidR="000C53C6" w:rsidRPr="00AB4CA6">
          <w:rPr>
            <w:rStyle w:val="Hyperlink"/>
            <w:color w:val="auto"/>
            <w:u w:val="none"/>
            <w:lang w:val="id-ID"/>
          </w:rPr>
          <w:t>5</w:t>
        </w:r>
        <w:r w:rsidR="00C44FC9" w:rsidRPr="002C5E99">
          <w:rPr>
            <w:rStyle w:val="Hyperlink"/>
            <w:color w:val="auto"/>
            <w:u w:val="none"/>
            <w:lang w:val="id-ID"/>
          </w:rPr>
          <w:t>/LK-TV</w:t>
        </w:r>
        <w:r w:rsidR="00AD5D3A" w:rsidRPr="002C5E99">
          <w:rPr>
            <w:rStyle w:val="Hyperlink"/>
            <w:color w:val="auto"/>
            <w:u w:val="none"/>
            <w:lang w:val="id-ID"/>
          </w:rPr>
          <w:t xml:space="preserve"> của Quy chế này</w:t>
        </w:r>
        <w:r w:rsidR="00C44FC9" w:rsidRPr="002C5E99">
          <w:rPr>
            <w:rStyle w:val="Hyperlink"/>
            <w:color w:val="auto"/>
            <w:u w:val="none"/>
            <w:lang w:val="id-ID"/>
          </w:rPr>
          <w:t>)</w:t>
        </w:r>
      </w:hyperlink>
      <w:r w:rsidR="0028064E" w:rsidRPr="00251CDC">
        <w:rPr>
          <w:szCs w:val="28"/>
          <w:lang w:val="id-ID"/>
        </w:rPr>
        <w:t>;</w:t>
      </w:r>
    </w:p>
    <w:p w14:paraId="726B8F97" w14:textId="77777777" w:rsidR="00754EF5" w:rsidRPr="00251CDC" w:rsidRDefault="00C44FC9" w:rsidP="00507074">
      <w:pPr>
        <w:tabs>
          <w:tab w:val="num" w:pos="720"/>
          <w:tab w:val="num" w:pos="1174"/>
        </w:tabs>
        <w:spacing w:line="300" w:lineRule="auto"/>
        <w:rPr>
          <w:szCs w:val="28"/>
          <w:lang w:val="id-ID"/>
        </w:rPr>
      </w:pPr>
      <w:r w:rsidRPr="00AB4CA6">
        <w:rPr>
          <w:szCs w:val="28"/>
          <w:lang w:val="id-ID"/>
        </w:rPr>
        <w:tab/>
        <w:t>b. Văn bản củ</w:t>
      </w:r>
      <w:r w:rsidRPr="002C5E99">
        <w:rPr>
          <w:szCs w:val="28"/>
          <w:lang w:val="id-ID"/>
        </w:rPr>
        <w:t>a cơ quan có thẩ</w:t>
      </w:r>
      <w:r w:rsidRPr="00251CDC">
        <w:rPr>
          <w:szCs w:val="28"/>
          <w:lang w:val="id-ID"/>
        </w:rPr>
        <w:t>m quyền yêu cầu chấm dứt hoạt động củ</w:t>
      </w:r>
      <w:r w:rsidR="00754EF5" w:rsidRPr="00251CDC">
        <w:rPr>
          <w:szCs w:val="28"/>
          <w:lang w:val="id-ID"/>
        </w:rPr>
        <w:t>a chi nhánh (đối với thành viên lưu ký chấm dứt hoạt động của chi nhánh theo yêu cầu hoặc quyết định của cơ quan có thẩm quyền).</w:t>
      </w:r>
    </w:p>
    <w:p w14:paraId="237095A2" w14:textId="5F6C890D" w:rsidR="00754EF5" w:rsidRPr="00251CDC" w:rsidRDefault="00754EF5" w:rsidP="00507074">
      <w:pPr>
        <w:tabs>
          <w:tab w:val="num" w:pos="720"/>
          <w:tab w:val="num" w:pos="1174"/>
        </w:tabs>
        <w:spacing w:line="300" w:lineRule="auto"/>
        <w:rPr>
          <w:szCs w:val="28"/>
          <w:lang w:val="id-ID"/>
        </w:rPr>
      </w:pPr>
      <w:r w:rsidRPr="00251CDC">
        <w:rPr>
          <w:szCs w:val="28"/>
          <w:lang w:val="id-ID"/>
        </w:rPr>
        <w:lastRenderedPageBreak/>
        <w:t xml:space="preserve">          4. Trong thời hạn</w:t>
      </w:r>
      <w:r w:rsidR="00197D5D" w:rsidRPr="00251CDC">
        <w:rPr>
          <w:szCs w:val="28"/>
          <w:lang w:val="id-ID"/>
        </w:rPr>
        <w:t xml:space="preserve"> </w:t>
      </w:r>
      <w:r w:rsidR="0010409D" w:rsidRPr="00251CDC">
        <w:rPr>
          <w:szCs w:val="28"/>
          <w:lang w:val="id-ID"/>
        </w:rPr>
        <w:t>03 ngày làm việ</w:t>
      </w:r>
      <w:r w:rsidR="00557A1C" w:rsidRPr="00251CDC">
        <w:rPr>
          <w:szCs w:val="28"/>
          <w:lang w:val="id-ID"/>
        </w:rPr>
        <w:t xml:space="preserve">c </w:t>
      </w:r>
      <w:r w:rsidR="001372E4" w:rsidRPr="00251CDC">
        <w:rPr>
          <w:szCs w:val="28"/>
          <w:lang w:val="id-ID"/>
        </w:rPr>
        <w:t>kể từ</w:t>
      </w:r>
      <w:r w:rsidR="0010409D" w:rsidRPr="00251CDC">
        <w:rPr>
          <w:szCs w:val="28"/>
          <w:lang w:val="id-ID"/>
        </w:rPr>
        <w:t xml:space="preserve"> ngày nhận được hồ sơ đầy đủ và hợp lệ, </w:t>
      </w:r>
      <w:r w:rsidR="00950346">
        <w:rPr>
          <w:szCs w:val="28"/>
          <w:lang w:val="id-ID"/>
        </w:rPr>
        <w:t>VSDC</w:t>
      </w:r>
      <w:r w:rsidR="0010409D" w:rsidRPr="00251CDC">
        <w:rPr>
          <w:szCs w:val="28"/>
          <w:lang w:val="id-ID"/>
        </w:rPr>
        <w:t xml:space="preserve"> </w:t>
      </w:r>
      <w:r w:rsidR="001372E4" w:rsidRPr="00251CDC">
        <w:rPr>
          <w:szCs w:val="28"/>
          <w:lang w:val="id-ID"/>
        </w:rPr>
        <w:t xml:space="preserve">gửi văn bản cho thành viên lưu ký về việc chấm dứt </w:t>
      </w:r>
      <w:r w:rsidR="0010409D" w:rsidRPr="00251CDC">
        <w:rPr>
          <w:szCs w:val="28"/>
          <w:lang w:val="id-ID"/>
        </w:rPr>
        <w:t>hoạt độ</w:t>
      </w:r>
      <w:r w:rsidRPr="00251CDC">
        <w:rPr>
          <w:szCs w:val="28"/>
          <w:lang w:val="id-ID"/>
        </w:rPr>
        <w:t>ng lưu ký</w:t>
      </w:r>
      <w:r w:rsidR="00BA59A9" w:rsidRPr="00251CDC">
        <w:rPr>
          <w:szCs w:val="28"/>
        </w:rPr>
        <w:t xml:space="preserve"> chứng khoán</w:t>
      </w:r>
      <w:r w:rsidRPr="00251CDC">
        <w:rPr>
          <w:szCs w:val="28"/>
          <w:lang w:val="id-ID"/>
        </w:rPr>
        <w:t xml:space="preserve"> của chi nhánh thành viên lưu ký. </w:t>
      </w:r>
    </w:p>
    <w:p w14:paraId="31293268" w14:textId="6A0C861B" w:rsidR="00B67056" w:rsidRPr="00251CDC" w:rsidRDefault="00754EF5">
      <w:pPr>
        <w:spacing w:line="276" w:lineRule="auto"/>
        <w:ind w:firstLine="560"/>
        <w:rPr>
          <w:lang w:val="vi-VN"/>
        </w:rPr>
      </w:pPr>
      <w:r w:rsidRPr="00251CDC">
        <w:rPr>
          <w:szCs w:val="28"/>
          <w:lang w:val="id-ID"/>
        </w:rPr>
        <w:tab/>
        <w:t xml:space="preserve">5. </w:t>
      </w:r>
      <w:r w:rsidRPr="00251CDC">
        <w:rPr>
          <w:szCs w:val="28"/>
          <w:lang w:val="vi-VN"/>
        </w:rPr>
        <w:t>T</w:t>
      </w:r>
      <w:r w:rsidRPr="00251CDC">
        <w:rPr>
          <w:szCs w:val="28"/>
          <w:lang w:val="id-ID"/>
        </w:rPr>
        <w:t>hành viên lưu ký có nghĩa vụ tiếp nhận mọi nghĩa vụ của chi nhánh bị chấm dứt hoạt động lưu ký</w:t>
      </w:r>
      <w:r w:rsidR="00BA59A9" w:rsidRPr="00251CDC">
        <w:rPr>
          <w:szCs w:val="28"/>
        </w:rPr>
        <w:t xml:space="preserve"> chứng khoán</w:t>
      </w:r>
      <w:r w:rsidRPr="00251CDC">
        <w:rPr>
          <w:szCs w:val="28"/>
          <w:lang w:val="id-ID"/>
        </w:rPr>
        <w:t xml:space="preserve"> với </w:t>
      </w:r>
      <w:r w:rsidR="00950346">
        <w:rPr>
          <w:szCs w:val="28"/>
          <w:lang w:val="id-ID"/>
        </w:rPr>
        <w:t>VSDC</w:t>
      </w:r>
      <w:r w:rsidRPr="00251CDC">
        <w:rPr>
          <w:szCs w:val="28"/>
          <w:lang w:val="id-ID"/>
        </w:rPr>
        <w:t xml:space="preserve">, khách hàng </w:t>
      </w:r>
      <w:r w:rsidRPr="00251CDC">
        <w:rPr>
          <w:lang w:val="vi-VN"/>
        </w:rPr>
        <w:t>và các đơn vị có liên quan.</w:t>
      </w:r>
    </w:p>
    <w:p w14:paraId="147F8F5C" w14:textId="77777777" w:rsidR="00754EF5" w:rsidRPr="00251CDC" w:rsidRDefault="00754EF5" w:rsidP="00507074">
      <w:pPr>
        <w:spacing w:line="300" w:lineRule="auto"/>
        <w:ind w:firstLine="720"/>
        <w:rPr>
          <w:b/>
          <w:szCs w:val="28"/>
          <w:lang w:val="id-ID"/>
        </w:rPr>
      </w:pPr>
    </w:p>
    <w:p w14:paraId="7CAB6C26" w14:textId="77777777" w:rsidR="00754EF5" w:rsidRPr="00251CDC" w:rsidRDefault="00754EF5" w:rsidP="00507074">
      <w:pPr>
        <w:spacing w:line="300" w:lineRule="auto"/>
        <w:ind w:firstLine="720"/>
        <w:rPr>
          <w:b/>
          <w:sz w:val="4"/>
          <w:szCs w:val="28"/>
          <w:lang w:val="id-ID"/>
        </w:rPr>
      </w:pPr>
    </w:p>
    <w:p w14:paraId="5760E2B1" w14:textId="77777777" w:rsidR="00754EF5" w:rsidRPr="00251CDC" w:rsidRDefault="00754EF5" w:rsidP="00507074">
      <w:pPr>
        <w:jc w:val="center"/>
        <w:rPr>
          <w:b/>
          <w:szCs w:val="28"/>
          <w:lang w:val="id-ID"/>
        </w:rPr>
      </w:pPr>
      <w:r w:rsidRPr="00251CDC">
        <w:rPr>
          <w:b/>
          <w:szCs w:val="28"/>
          <w:lang w:val="id-ID"/>
        </w:rPr>
        <w:t xml:space="preserve">CHƯƠNG </w:t>
      </w:r>
      <w:r w:rsidRPr="00251CDC">
        <w:rPr>
          <w:b/>
          <w:szCs w:val="28"/>
          <w:lang w:val="vi-VN"/>
        </w:rPr>
        <w:t>I</w:t>
      </w:r>
      <w:r w:rsidRPr="00251CDC">
        <w:rPr>
          <w:b/>
          <w:szCs w:val="28"/>
          <w:lang w:val="id-ID"/>
        </w:rPr>
        <w:t>II</w:t>
      </w:r>
    </w:p>
    <w:p w14:paraId="3AE587ED" w14:textId="77777777" w:rsidR="00754EF5" w:rsidRPr="00251CDC" w:rsidRDefault="00754EF5" w:rsidP="00507074">
      <w:pPr>
        <w:jc w:val="center"/>
        <w:rPr>
          <w:b/>
          <w:szCs w:val="28"/>
          <w:lang w:val="vi-VN"/>
        </w:rPr>
      </w:pPr>
      <w:r w:rsidRPr="00251CDC">
        <w:rPr>
          <w:b/>
          <w:szCs w:val="28"/>
          <w:lang w:val="id-ID"/>
        </w:rPr>
        <w:t>XỬ LÝ VI PHẠM ĐỐI VỚI</w:t>
      </w:r>
      <w:r w:rsidRPr="00251CDC">
        <w:rPr>
          <w:b/>
          <w:szCs w:val="28"/>
          <w:lang w:val="vi-VN"/>
        </w:rPr>
        <w:t xml:space="preserve"> THÀNH VIÊN LƯU KÝ</w:t>
      </w:r>
    </w:p>
    <w:p w14:paraId="129C70F5" w14:textId="77777777" w:rsidR="00754EF5" w:rsidRPr="00251CDC" w:rsidRDefault="00754EF5" w:rsidP="00507074">
      <w:pPr>
        <w:jc w:val="center"/>
        <w:rPr>
          <w:b/>
          <w:szCs w:val="28"/>
          <w:lang w:val="id-ID"/>
        </w:rPr>
      </w:pPr>
    </w:p>
    <w:p w14:paraId="16A62306" w14:textId="77777777" w:rsidR="00754EF5" w:rsidRPr="00251CDC" w:rsidRDefault="00754EF5" w:rsidP="00507074">
      <w:pPr>
        <w:ind w:firstLine="720"/>
        <w:rPr>
          <w:b/>
          <w:sz w:val="16"/>
          <w:szCs w:val="28"/>
          <w:lang w:val="id-ID"/>
        </w:rPr>
      </w:pPr>
    </w:p>
    <w:p w14:paraId="7E9A639C" w14:textId="77777777" w:rsidR="00754EF5" w:rsidRPr="00251CDC" w:rsidRDefault="00754EF5" w:rsidP="00507074">
      <w:pPr>
        <w:spacing w:line="300" w:lineRule="auto"/>
        <w:ind w:firstLine="720"/>
        <w:rPr>
          <w:b/>
          <w:szCs w:val="28"/>
          <w:lang w:val="vi-VN"/>
        </w:rPr>
      </w:pPr>
      <w:r w:rsidRPr="00251CDC">
        <w:rPr>
          <w:b/>
          <w:szCs w:val="28"/>
          <w:lang w:val="id-ID"/>
        </w:rPr>
        <w:t xml:space="preserve">Điều 7. Các hình thức xử lý vi phạm đối với thành viên </w:t>
      </w:r>
      <w:r w:rsidRPr="00251CDC">
        <w:rPr>
          <w:b/>
          <w:szCs w:val="28"/>
          <w:lang w:val="vi-VN"/>
        </w:rPr>
        <w:t>lưu ký</w:t>
      </w:r>
    </w:p>
    <w:p w14:paraId="03EC4DFD" w14:textId="32B207CC" w:rsidR="00B67056" w:rsidRPr="00251CDC" w:rsidRDefault="00754EF5">
      <w:pPr>
        <w:spacing w:line="380" w:lineRule="exact"/>
        <w:ind w:firstLine="539"/>
        <w:rPr>
          <w:lang w:val="vi-VN"/>
        </w:rPr>
      </w:pPr>
      <w:r w:rsidRPr="00251CDC">
        <w:rPr>
          <w:lang w:val="id-ID"/>
        </w:rPr>
        <w:tab/>
      </w:r>
      <w:r w:rsidRPr="00251CDC">
        <w:rPr>
          <w:lang w:val="vi-VN"/>
        </w:rPr>
        <w:t xml:space="preserve">1. </w:t>
      </w:r>
      <w:r w:rsidR="00950346">
        <w:rPr>
          <w:lang w:val="vi-VN"/>
        </w:rPr>
        <w:t>VSDC</w:t>
      </w:r>
      <w:r w:rsidRPr="00251CDC">
        <w:rPr>
          <w:lang w:val="vi-VN"/>
        </w:rPr>
        <w:t xml:space="preserve"> áp dụng các hình thức xử lý vi phạm sau đây đối với thành viên lưu ký tuỳ theo mức độ vi phạm quy chế hoạt động nghiệp vụ của </w:t>
      </w:r>
      <w:r w:rsidR="00950346">
        <w:rPr>
          <w:lang w:val="vi-VN"/>
        </w:rPr>
        <w:t>VSDC</w:t>
      </w:r>
      <w:r w:rsidRPr="00251CDC">
        <w:rPr>
          <w:lang w:val="vi-VN"/>
        </w:rPr>
        <w:t xml:space="preserve">: </w:t>
      </w:r>
    </w:p>
    <w:p w14:paraId="1B788F32" w14:textId="77777777" w:rsidR="00B67056" w:rsidRPr="00251CDC" w:rsidRDefault="00754EF5">
      <w:pPr>
        <w:spacing w:line="380" w:lineRule="exact"/>
        <w:ind w:firstLine="539"/>
        <w:rPr>
          <w:lang w:val="vi-VN"/>
        </w:rPr>
      </w:pPr>
      <w:r w:rsidRPr="00251CDC">
        <w:rPr>
          <w:lang w:val="id-ID"/>
        </w:rPr>
        <w:tab/>
      </w:r>
      <w:r w:rsidRPr="00251CDC">
        <w:rPr>
          <w:lang w:val="vi-VN"/>
        </w:rPr>
        <w:t>a. Nhắc nhở bằng văn bản;</w:t>
      </w:r>
    </w:p>
    <w:p w14:paraId="7B1A320C" w14:textId="77777777" w:rsidR="00B67056" w:rsidRPr="00251CDC" w:rsidRDefault="00754EF5">
      <w:pPr>
        <w:spacing w:line="380" w:lineRule="exact"/>
        <w:ind w:firstLine="539"/>
        <w:rPr>
          <w:lang w:val="vi-VN"/>
        </w:rPr>
      </w:pPr>
      <w:r w:rsidRPr="00251CDC">
        <w:rPr>
          <w:lang w:val="id-ID"/>
        </w:rPr>
        <w:tab/>
      </w:r>
      <w:r w:rsidRPr="00251CDC">
        <w:rPr>
          <w:lang w:val="vi-VN"/>
        </w:rPr>
        <w:t>b. Khiển trách;</w:t>
      </w:r>
    </w:p>
    <w:p w14:paraId="36FF021A" w14:textId="6D15B9C5" w:rsidR="00B67056" w:rsidRPr="00251CDC" w:rsidRDefault="00754EF5">
      <w:pPr>
        <w:spacing w:line="380" w:lineRule="exact"/>
        <w:ind w:firstLine="539"/>
        <w:rPr>
          <w:lang w:val="vi-VN"/>
        </w:rPr>
      </w:pPr>
      <w:r w:rsidRPr="00251CDC">
        <w:rPr>
          <w:lang w:val="id-ID"/>
        </w:rPr>
        <w:tab/>
      </w:r>
      <w:r w:rsidRPr="00251CDC">
        <w:rPr>
          <w:lang w:val="vi-VN"/>
        </w:rPr>
        <w:t>c. Đ</w:t>
      </w:r>
      <w:r w:rsidRPr="00251CDC">
        <w:rPr>
          <w:lang w:val="id-ID"/>
        </w:rPr>
        <w:t xml:space="preserve">ình chỉ </w:t>
      </w:r>
      <w:r w:rsidRPr="00251CDC">
        <w:rPr>
          <w:lang w:val="vi-VN"/>
        </w:rPr>
        <w:t>hoạt động lưu ký</w:t>
      </w:r>
      <w:r w:rsidR="00A76577" w:rsidRPr="00251CDC">
        <w:t xml:space="preserve"> chứng khoán</w:t>
      </w:r>
      <w:r w:rsidRPr="00251CDC">
        <w:rPr>
          <w:lang w:val="vi-VN"/>
        </w:rPr>
        <w:t>;</w:t>
      </w:r>
    </w:p>
    <w:p w14:paraId="70007024" w14:textId="77777777" w:rsidR="00B67056" w:rsidRPr="00251CDC" w:rsidRDefault="00754EF5">
      <w:pPr>
        <w:spacing w:line="380" w:lineRule="exact"/>
        <w:ind w:firstLine="539"/>
        <w:rPr>
          <w:lang w:val="vi-VN"/>
        </w:rPr>
      </w:pPr>
      <w:r w:rsidRPr="00251CDC">
        <w:rPr>
          <w:lang w:val="id-ID"/>
        </w:rPr>
        <w:tab/>
      </w:r>
      <w:r w:rsidRPr="00251CDC">
        <w:rPr>
          <w:lang w:val="vi-VN"/>
        </w:rPr>
        <w:t xml:space="preserve">d. Đình chỉ hoạt động </w:t>
      </w:r>
      <w:r w:rsidR="00C854C5" w:rsidRPr="00251CDC">
        <w:rPr>
          <w:lang w:val="vi-VN"/>
        </w:rPr>
        <w:t>thanh toán</w:t>
      </w:r>
      <w:r w:rsidRPr="00251CDC">
        <w:rPr>
          <w:lang w:val="vi-VN"/>
        </w:rPr>
        <w:t xml:space="preserve"> giao dịch chứng khoán</w:t>
      </w:r>
      <w:r w:rsidRPr="00251CDC">
        <w:rPr>
          <w:lang w:val="id-ID"/>
        </w:rPr>
        <w:t>;</w:t>
      </w:r>
      <w:r w:rsidRPr="00251CDC">
        <w:rPr>
          <w:lang w:val="vi-VN"/>
        </w:rPr>
        <w:t xml:space="preserve"> </w:t>
      </w:r>
    </w:p>
    <w:p w14:paraId="5BDB06F8" w14:textId="059F7FDD" w:rsidR="00B67056" w:rsidRPr="00251CDC" w:rsidRDefault="00754EF5">
      <w:pPr>
        <w:spacing w:line="380" w:lineRule="exact"/>
        <w:ind w:firstLine="539"/>
        <w:rPr>
          <w:lang w:val="id-ID"/>
        </w:rPr>
      </w:pPr>
      <w:r w:rsidRPr="00251CDC">
        <w:rPr>
          <w:lang w:val="id-ID"/>
        </w:rPr>
        <w:tab/>
      </w:r>
      <w:r w:rsidRPr="00251CDC">
        <w:rPr>
          <w:lang w:val="vi-VN"/>
        </w:rPr>
        <w:t xml:space="preserve">đ. </w:t>
      </w:r>
      <w:r w:rsidR="001372E4" w:rsidRPr="00251CDC">
        <w:rPr>
          <w:lang w:val="vi-VN"/>
        </w:rPr>
        <w:t>Đ</w:t>
      </w:r>
      <w:r w:rsidR="0076751A" w:rsidRPr="00251CDC">
        <w:rPr>
          <w:lang w:val="id-ID"/>
        </w:rPr>
        <w:t>ình chỉ</w:t>
      </w:r>
      <w:r w:rsidR="0023150A" w:rsidRPr="00251CDC">
        <w:t xml:space="preserve"> hoặc chấm dứt </w:t>
      </w:r>
      <w:r w:rsidR="001372E4" w:rsidRPr="00251CDC">
        <w:rPr>
          <w:lang w:val="vi-VN"/>
        </w:rPr>
        <w:t>việc sử dụng hệ thống đăng ký mã số giao dịch chứng khoán trực tuyến</w:t>
      </w:r>
      <w:r w:rsidRPr="00251CDC">
        <w:rPr>
          <w:lang w:val="id-ID"/>
        </w:rPr>
        <w:t>;</w:t>
      </w:r>
    </w:p>
    <w:p w14:paraId="7CA73587" w14:textId="77777777" w:rsidR="00B67056" w:rsidRPr="00251CDC" w:rsidRDefault="00754EF5">
      <w:pPr>
        <w:spacing w:line="380" w:lineRule="exact"/>
        <w:ind w:firstLine="539"/>
        <w:rPr>
          <w:lang w:val="vi-VN"/>
        </w:rPr>
      </w:pPr>
      <w:r w:rsidRPr="00251CDC">
        <w:rPr>
          <w:lang w:val="id-ID"/>
        </w:rPr>
        <w:tab/>
      </w:r>
      <w:r w:rsidRPr="00251CDC">
        <w:rPr>
          <w:lang w:val="vi-VN"/>
        </w:rPr>
        <w:t>e</w:t>
      </w:r>
      <w:r w:rsidR="001372E4" w:rsidRPr="00251CDC">
        <w:rPr>
          <w:lang w:val="vi-VN"/>
        </w:rPr>
        <w:t>. Thu hồi Giấy chứng nhận thành viên lưu ký.</w:t>
      </w:r>
    </w:p>
    <w:p w14:paraId="35BD694A" w14:textId="62F3ACA0" w:rsidR="00754EF5" w:rsidRPr="00251CDC" w:rsidRDefault="001372E4" w:rsidP="00507074">
      <w:pPr>
        <w:spacing w:line="300" w:lineRule="auto"/>
        <w:ind w:firstLine="720"/>
        <w:rPr>
          <w:lang w:val="vi-VN"/>
        </w:rPr>
      </w:pPr>
      <w:r w:rsidRPr="00251CDC">
        <w:rPr>
          <w:lang w:val="vi-VN"/>
        </w:rPr>
        <w:t xml:space="preserve">2. Hình thức xử lý tại các </w:t>
      </w:r>
      <w:r w:rsidR="00754EF5" w:rsidRPr="00251CDC">
        <w:rPr>
          <w:lang w:val="vi-VN"/>
        </w:rPr>
        <w:t>điểm</w:t>
      </w:r>
      <w:r w:rsidR="00D274C6" w:rsidRPr="00251CDC">
        <w:rPr>
          <w:lang w:val="vi-VN"/>
        </w:rPr>
        <w:t xml:space="preserve"> </w:t>
      </w:r>
      <w:r w:rsidRPr="00251CDC">
        <w:rPr>
          <w:lang w:val="vi-VN"/>
        </w:rPr>
        <w:t>b, c, d, đ</w:t>
      </w:r>
      <w:r w:rsidR="00754EF5" w:rsidRPr="00251CDC">
        <w:rPr>
          <w:lang w:val="vi-VN"/>
        </w:rPr>
        <w:t>, e</w:t>
      </w:r>
      <w:r w:rsidRPr="00251CDC">
        <w:rPr>
          <w:lang w:val="vi-VN"/>
        </w:rPr>
        <w:t xml:space="preserve"> </w:t>
      </w:r>
      <w:r w:rsidR="00754EF5" w:rsidRPr="00251CDC">
        <w:rPr>
          <w:lang w:val="vi-VN"/>
        </w:rPr>
        <w:t>k</w:t>
      </w:r>
      <w:r w:rsidR="00840557" w:rsidRPr="00251CDC">
        <w:rPr>
          <w:lang w:val="vi-VN"/>
        </w:rPr>
        <w:t xml:space="preserve">hoản </w:t>
      </w:r>
      <w:r w:rsidRPr="00251CDC">
        <w:rPr>
          <w:lang w:val="vi-VN"/>
        </w:rPr>
        <w:t xml:space="preserve">1 Điều này được công bố trên trang thông tin điện tử của </w:t>
      </w:r>
      <w:r w:rsidR="00950346">
        <w:rPr>
          <w:lang w:val="vi-VN"/>
        </w:rPr>
        <w:t>VSDC</w:t>
      </w:r>
      <w:r w:rsidRPr="00251CDC">
        <w:rPr>
          <w:lang w:val="vi-VN"/>
        </w:rPr>
        <w:t xml:space="preserve"> và báo cáo </w:t>
      </w:r>
      <w:r w:rsidR="00754EF5" w:rsidRPr="00251CDC">
        <w:rPr>
          <w:lang w:val="vi-VN"/>
        </w:rPr>
        <w:t>Ủy ban Chứng khoán Nhà nước</w:t>
      </w:r>
      <w:r w:rsidRPr="00251CDC">
        <w:rPr>
          <w:lang w:val="vi-VN"/>
        </w:rPr>
        <w:t>. Thành viên lưu ký bị xử lý vi phạm có trách nhiệm công bố thông tin trên trang thông tin điện tử của chính thành viên lưu ký.</w:t>
      </w:r>
    </w:p>
    <w:p w14:paraId="3E7D0F6E" w14:textId="77777777" w:rsidR="00754EF5" w:rsidRPr="00251CDC" w:rsidRDefault="00566607" w:rsidP="00507074">
      <w:pPr>
        <w:spacing w:line="300" w:lineRule="auto"/>
        <w:ind w:firstLine="720"/>
        <w:rPr>
          <w:szCs w:val="28"/>
          <w:lang w:val="vi-VN"/>
        </w:rPr>
      </w:pPr>
      <w:r w:rsidRPr="00251CDC">
        <w:rPr>
          <w:szCs w:val="28"/>
          <w:lang w:val="vi-VN"/>
        </w:rPr>
        <w:t>3. Việc xử lý vi phạm không áp dụng đối với các thành viên lưu ký đang trong quá trình x</w:t>
      </w:r>
      <w:r w:rsidR="00754EF5" w:rsidRPr="00251CDC">
        <w:rPr>
          <w:szCs w:val="28"/>
          <w:lang w:val="vi-VN"/>
        </w:rPr>
        <w:t>ử lý thu hồi Giấy chứng nhận thành viên lưu ký.</w:t>
      </w:r>
    </w:p>
    <w:p w14:paraId="5EC5B6BE" w14:textId="77777777" w:rsidR="00754EF5" w:rsidRPr="00251CDC" w:rsidRDefault="00754EF5" w:rsidP="00507074">
      <w:pPr>
        <w:spacing w:line="300" w:lineRule="auto"/>
        <w:ind w:firstLine="720"/>
        <w:rPr>
          <w:b/>
          <w:lang w:val="id-ID"/>
        </w:rPr>
      </w:pPr>
      <w:r w:rsidRPr="00251CDC">
        <w:rPr>
          <w:b/>
          <w:lang w:val="id-ID"/>
        </w:rPr>
        <w:t xml:space="preserve">Điều </w:t>
      </w:r>
      <w:r w:rsidRPr="00251CDC">
        <w:rPr>
          <w:b/>
          <w:lang w:val="vi-VN"/>
        </w:rPr>
        <w:t>8</w:t>
      </w:r>
      <w:r w:rsidRPr="00251CDC">
        <w:rPr>
          <w:b/>
          <w:lang w:val="id-ID"/>
        </w:rPr>
        <w:t>. Nhắc nhở bằng văn bản</w:t>
      </w:r>
    </w:p>
    <w:p w14:paraId="6200714F" w14:textId="5F850B1A" w:rsidR="00754EF5" w:rsidRPr="00251CDC" w:rsidRDefault="00950346" w:rsidP="00507074">
      <w:pPr>
        <w:spacing w:line="288" w:lineRule="auto"/>
        <w:ind w:firstLine="709"/>
        <w:rPr>
          <w:lang w:val="id-ID"/>
        </w:rPr>
      </w:pPr>
      <w:r>
        <w:rPr>
          <w:lang w:val="id-ID"/>
        </w:rPr>
        <w:t>VSDC</w:t>
      </w:r>
      <w:r w:rsidR="00754EF5" w:rsidRPr="00251CDC">
        <w:rPr>
          <w:lang w:val="id-ID"/>
        </w:rPr>
        <w:t xml:space="preserve"> áp dụng hình thức nhắc nhở bằng văn bản đối với thành viên lưu ký trong các trường hợp sau: </w:t>
      </w:r>
    </w:p>
    <w:p w14:paraId="4607DF2E" w14:textId="77777777" w:rsidR="00754EF5" w:rsidRPr="00251CDC" w:rsidRDefault="00754EF5" w:rsidP="00507074">
      <w:pPr>
        <w:spacing w:line="288" w:lineRule="auto"/>
        <w:ind w:firstLine="720"/>
        <w:rPr>
          <w:lang w:val="id-ID"/>
        </w:rPr>
      </w:pPr>
      <w:r w:rsidRPr="00251CDC">
        <w:rPr>
          <w:lang w:val="id-ID"/>
        </w:rPr>
        <w:t>1. Chậm nộp báo cáo hoặc nộp không đầy đủ báo cáo theo quy định tại Điều 14</w:t>
      </w:r>
      <w:r w:rsidR="00495184" w:rsidRPr="00251CDC">
        <w:rPr>
          <w:lang w:val="id-ID"/>
        </w:rPr>
        <w:t xml:space="preserve"> Quy chế này</w:t>
      </w:r>
      <w:r w:rsidR="007B6611" w:rsidRPr="00251CDC">
        <w:rPr>
          <w:lang w:val="id-ID"/>
        </w:rPr>
        <w:t xml:space="preserve"> mà không có lý do xác đáng;</w:t>
      </w:r>
    </w:p>
    <w:p w14:paraId="3709CEBD" w14:textId="5A834389" w:rsidR="00754EF5" w:rsidRPr="00251CDC" w:rsidRDefault="001372E4" w:rsidP="00507074">
      <w:pPr>
        <w:spacing w:line="288" w:lineRule="auto"/>
        <w:ind w:firstLine="720"/>
        <w:rPr>
          <w:lang w:val="id-ID"/>
        </w:rPr>
      </w:pPr>
      <w:r w:rsidRPr="00251CDC">
        <w:rPr>
          <w:lang w:val="id-ID"/>
        </w:rPr>
        <w:t>2</w:t>
      </w:r>
      <w:r w:rsidR="00495184" w:rsidRPr="00251CDC">
        <w:rPr>
          <w:lang w:val="id-ID"/>
        </w:rPr>
        <w:t xml:space="preserve">. </w:t>
      </w:r>
      <w:r w:rsidRPr="00251CDC">
        <w:rPr>
          <w:lang w:val="id-ID"/>
        </w:rPr>
        <w:t>Không nộp đủ tiền đ</w:t>
      </w:r>
      <w:r w:rsidR="00495184" w:rsidRPr="00251CDC">
        <w:rPr>
          <w:lang w:val="id-ID"/>
        </w:rPr>
        <w:t xml:space="preserve">óng góp </w:t>
      </w:r>
      <w:r w:rsidRPr="00251CDC">
        <w:rPr>
          <w:lang w:val="id-ID"/>
        </w:rPr>
        <w:t xml:space="preserve">Quỹ hỗ trợ thanh toán đúng thời hạn </w:t>
      </w:r>
      <w:r w:rsidR="00495184" w:rsidRPr="00251CDC">
        <w:rPr>
          <w:lang w:val="id-ID"/>
        </w:rPr>
        <w:t>theo thông báo c</w:t>
      </w:r>
      <w:r w:rsidR="00754EF5" w:rsidRPr="00251CDC">
        <w:rPr>
          <w:lang w:val="id-ID"/>
        </w:rPr>
        <w:t xml:space="preserve">ủa </w:t>
      </w:r>
      <w:r w:rsidR="00950346">
        <w:rPr>
          <w:lang w:val="id-ID"/>
        </w:rPr>
        <w:t>VSDC</w:t>
      </w:r>
      <w:r w:rsidR="00754EF5" w:rsidRPr="00251CDC">
        <w:rPr>
          <w:lang w:val="id-ID"/>
        </w:rPr>
        <w:t>;</w:t>
      </w:r>
    </w:p>
    <w:p w14:paraId="0E4CF923" w14:textId="77777777" w:rsidR="00754EF5" w:rsidRPr="00251CDC" w:rsidRDefault="00754EF5" w:rsidP="00507074">
      <w:pPr>
        <w:spacing w:line="288" w:lineRule="auto"/>
        <w:ind w:firstLine="720"/>
        <w:rPr>
          <w:lang w:val="id-ID"/>
        </w:rPr>
      </w:pPr>
      <w:r w:rsidRPr="00251CDC">
        <w:rPr>
          <w:lang w:val="id-ID"/>
        </w:rPr>
        <w:t>3. Không hoàn trả đủ tiền vay Quỹ hỗ trợ thanh toán trong thời hạn</w:t>
      </w:r>
      <w:r w:rsidR="00197D5D" w:rsidRPr="00251CDC">
        <w:rPr>
          <w:lang w:val="id-ID"/>
        </w:rPr>
        <w:t xml:space="preserve"> </w:t>
      </w:r>
      <w:r w:rsidR="00264227" w:rsidRPr="00251CDC">
        <w:rPr>
          <w:lang w:val="id-ID"/>
        </w:rPr>
        <w:t xml:space="preserve">05 ngày </w:t>
      </w:r>
      <w:r w:rsidR="00495184" w:rsidRPr="00251CDC">
        <w:rPr>
          <w:lang w:val="id-ID"/>
        </w:rPr>
        <w:t>kể từ ngày sử dụng Quỹ</w:t>
      </w:r>
      <w:r w:rsidR="00AC3DAE" w:rsidRPr="00251CDC">
        <w:rPr>
          <w:lang w:val="id-ID"/>
        </w:rPr>
        <w:t xml:space="preserve"> theo quy định của Quy chế</w:t>
      </w:r>
      <w:r w:rsidR="00FB036C" w:rsidRPr="00251CDC">
        <w:rPr>
          <w:lang w:val="vi-VN"/>
        </w:rPr>
        <w:t xml:space="preserve"> </w:t>
      </w:r>
      <w:r w:rsidR="00566607" w:rsidRPr="00251CDC">
        <w:rPr>
          <w:lang w:val="vi-VN"/>
        </w:rPr>
        <w:t>quản lý, sử dụng</w:t>
      </w:r>
      <w:r w:rsidR="00AC3DAE" w:rsidRPr="00251CDC">
        <w:rPr>
          <w:lang w:val="id-ID"/>
        </w:rPr>
        <w:t xml:space="preserve"> </w:t>
      </w:r>
      <w:r w:rsidR="00942EAB" w:rsidRPr="00251CDC">
        <w:rPr>
          <w:lang w:val="vi-VN"/>
        </w:rPr>
        <w:t>Quỹ hỗ trợ thanh toán</w:t>
      </w:r>
      <w:r w:rsidR="00AC3DAE" w:rsidRPr="00251CDC">
        <w:rPr>
          <w:lang w:val="id-ID"/>
        </w:rPr>
        <w:t>;</w:t>
      </w:r>
    </w:p>
    <w:p w14:paraId="39FE6A57" w14:textId="77777777" w:rsidR="00754EF5" w:rsidRPr="00251CDC" w:rsidRDefault="00754EF5" w:rsidP="00507074">
      <w:pPr>
        <w:spacing w:line="288" w:lineRule="auto"/>
        <w:ind w:firstLine="720"/>
        <w:rPr>
          <w:lang w:val="vi-VN"/>
        </w:rPr>
      </w:pPr>
      <w:r w:rsidRPr="00251CDC">
        <w:rPr>
          <w:lang w:val="id-ID"/>
        </w:rPr>
        <w:lastRenderedPageBreak/>
        <w:t>4. Có 03 lần trong 01 tháng sửa lỗi giao dịch tại mỗi Sở giao dịch chứng khoán;</w:t>
      </w:r>
    </w:p>
    <w:p w14:paraId="70424F0A" w14:textId="17442339" w:rsidR="00754EF5" w:rsidRPr="00251CDC" w:rsidRDefault="00754EF5" w:rsidP="00507074">
      <w:pPr>
        <w:spacing w:line="288" w:lineRule="auto"/>
        <w:ind w:firstLine="720"/>
      </w:pPr>
      <w:r w:rsidRPr="00251CDC">
        <w:rPr>
          <w:lang w:val="vi-VN"/>
        </w:rPr>
        <w:t xml:space="preserve">5. </w:t>
      </w:r>
      <w:r w:rsidR="00086E40" w:rsidRPr="00251CDC">
        <w:t>K</w:t>
      </w:r>
      <w:r w:rsidRPr="00251CDC">
        <w:rPr>
          <w:lang w:val="vi-VN"/>
        </w:rPr>
        <w:t xml:space="preserve">hông vay được chứng khoán qua hệ thống vay và cho vay chứng khoán của </w:t>
      </w:r>
      <w:r w:rsidR="00950346">
        <w:rPr>
          <w:lang w:val="vi-VN"/>
        </w:rPr>
        <w:t>VSDC</w:t>
      </w:r>
      <w:r w:rsidRPr="00251CDC">
        <w:rPr>
          <w:lang w:val="vi-VN"/>
        </w:rPr>
        <w:t xml:space="preserve"> </w:t>
      </w:r>
      <w:r w:rsidR="00EA061D" w:rsidRPr="00251CDC">
        <w:t xml:space="preserve">theo quy định tại Quy chế hoạt động bù trừ và thanh toán </w:t>
      </w:r>
      <w:r w:rsidR="00141AFE" w:rsidRPr="00251CDC">
        <w:t xml:space="preserve">giao dịch </w:t>
      </w:r>
      <w:r w:rsidR="00EA061D" w:rsidRPr="00251CDC">
        <w:t xml:space="preserve">chứng khoán của </w:t>
      </w:r>
      <w:r w:rsidR="00950346">
        <w:t>VSDC</w:t>
      </w:r>
      <w:r w:rsidR="00EA061D" w:rsidRPr="00251CDC">
        <w:t xml:space="preserve"> </w:t>
      </w:r>
      <w:r w:rsidRPr="00251CDC">
        <w:rPr>
          <w:lang w:val="vi-VN"/>
        </w:rPr>
        <w:t>dẫn đến bị lùi thời hạn thanh toán giao dịch chứng khoán;</w:t>
      </w:r>
    </w:p>
    <w:p w14:paraId="3ADF1EC1" w14:textId="47FFA1A0" w:rsidR="00EA061D" w:rsidRPr="00251CDC" w:rsidRDefault="00385270" w:rsidP="00615993">
      <w:pPr>
        <w:spacing w:line="288" w:lineRule="auto"/>
        <w:ind w:left="-142" w:firstLine="851"/>
      </w:pPr>
      <w:r w:rsidRPr="00251CDC">
        <w:t>6</w:t>
      </w:r>
      <w:r w:rsidR="00EA061D" w:rsidRPr="00251CDC">
        <w:rPr>
          <w:lang w:val="vi-VN"/>
        </w:rPr>
        <w:t xml:space="preserve">. </w:t>
      </w:r>
      <w:r w:rsidR="000C65C6" w:rsidRPr="00251CDC">
        <w:rPr>
          <w:szCs w:val="28"/>
        </w:rPr>
        <w:t>Dưới 03 lần</w:t>
      </w:r>
      <w:r w:rsidR="000C65C6" w:rsidRPr="00251CDC">
        <w:rPr>
          <w:i/>
          <w:szCs w:val="28"/>
        </w:rPr>
        <w:t xml:space="preserve"> </w:t>
      </w:r>
      <w:r w:rsidR="000C65C6" w:rsidRPr="00251CDC">
        <w:t>k</w:t>
      </w:r>
      <w:r w:rsidR="00EA061D" w:rsidRPr="00251CDC">
        <w:rPr>
          <w:lang w:val="vi-VN"/>
        </w:rPr>
        <w:t xml:space="preserve">hông xác nhận tiền thanh toán giao dịch chứng khoán </w:t>
      </w:r>
      <w:r w:rsidR="00EA061D" w:rsidRPr="00251CDC">
        <w:rPr>
          <w:lang w:val="id-ID"/>
        </w:rPr>
        <w:t xml:space="preserve">theo quy định tại Quy chế hoạt động bù trừ và thanh toán </w:t>
      </w:r>
      <w:r w:rsidR="00141AFE" w:rsidRPr="00251CDC">
        <w:t xml:space="preserve">giao dịch </w:t>
      </w:r>
      <w:r w:rsidR="00EA061D" w:rsidRPr="00251CDC">
        <w:rPr>
          <w:lang w:val="id-ID"/>
        </w:rPr>
        <w:t xml:space="preserve">chứng khoán của </w:t>
      </w:r>
      <w:r w:rsidR="00950346">
        <w:rPr>
          <w:lang w:val="id-ID"/>
        </w:rPr>
        <w:t>VSDC</w:t>
      </w:r>
      <w:r w:rsidR="00EA061D" w:rsidRPr="00251CDC">
        <w:t>;</w:t>
      </w:r>
    </w:p>
    <w:p w14:paraId="1CABB027" w14:textId="11BE9E54" w:rsidR="00EA061D" w:rsidRPr="00251CDC" w:rsidRDefault="00385270" w:rsidP="00FC3723">
      <w:pPr>
        <w:spacing w:line="288" w:lineRule="auto"/>
        <w:ind w:left="-142" w:firstLine="851"/>
      </w:pPr>
      <w:r w:rsidRPr="00251CDC">
        <w:t>7</w:t>
      </w:r>
      <w:r w:rsidR="00EA061D" w:rsidRPr="00251CDC">
        <w:rPr>
          <w:lang w:val="vi-VN"/>
        </w:rPr>
        <w:t xml:space="preserve">. </w:t>
      </w:r>
      <w:r w:rsidR="00D32064" w:rsidRPr="00251CDC">
        <w:t xml:space="preserve">Có </w:t>
      </w:r>
      <w:r w:rsidR="00143F7E" w:rsidRPr="00251CDC">
        <w:t>03</w:t>
      </w:r>
      <w:r w:rsidR="00141AFE" w:rsidRPr="00251CDC">
        <w:t xml:space="preserve"> lầ</w:t>
      </w:r>
      <w:r w:rsidR="00143F7E" w:rsidRPr="00251CDC">
        <w:t xml:space="preserve">n </w:t>
      </w:r>
      <w:r w:rsidR="00141AFE" w:rsidRPr="00251CDC">
        <w:t>trong 01 tháng g</w:t>
      </w:r>
      <w:r w:rsidR="00EA061D" w:rsidRPr="00251CDC">
        <w:rPr>
          <w:lang w:val="vi-VN"/>
        </w:rPr>
        <w:t>ửi</w:t>
      </w:r>
      <w:r w:rsidR="00874D5E">
        <w:t xml:space="preserve"> </w:t>
      </w:r>
      <w:r w:rsidR="00950346">
        <w:t>VSDC</w:t>
      </w:r>
      <w:r w:rsidR="00EA061D" w:rsidRPr="00251CDC">
        <w:rPr>
          <w:lang w:val="vi-VN"/>
        </w:rPr>
        <w:t xml:space="preserve"> báo cáo kết quả phân bổ tiền, chứng khoán cho </w:t>
      </w:r>
      <w:r w:rsidR="00BF6B21" w:rsidRPr="00251CDC">
        <w:t xml:space="preserve">nhà đầu tư </w:t>
      </w:r>
      <w:r w:rsidR="00141AFE" w:rsidRPr="00251CDC">
        <w:t xml:space="preserve">chậm hơn </w:t>
      </w:r>
      <w:r w:rsidR="00EA061D" w:rsidRPr="00251CDC">
        <w:rPr>
          <w:lang w:val="vi-VN"/>
        </w:rPr>
        <w:t xml:space="preserve">thời hạn </w:t>
      </w:r>
      <w:r w:rsidR="00EA061D" w:rsidRPr="00251CDC">
        <w:rPr>
          <w:lang w:val="id-ID"/>
        </w:rPr>
        <w:t xml:space="preserve">quy định tại Quy chế hoạt động bù trừ và thanh toán </w:t>
      </w:r>
      <w:r w:rsidR="00141AFE" w:rsidRPr="00251CDC">
        <w:t xml:space="preserve">giao dịch </w:t>
      </w:r>
      <w:r w:rsidR="00EA061D" w:rsidRPr="00251CDC">
        <w:rPr>
          <w:lang w:val="id-ID"/>
        </w:rPr>
        <w:t xml:space="preserve">chứng khoán của </w:t>
      </w:r>
      <w:r w:rsidR="00950346">
        <w:rPr>
          <w:lang w:val="id-ID"/>
        </w:rPr>
        <w:t>VSDC</w:t>
      </w:r>
      <w:r w:rsidR="00EA061D" w:rsidRPr="00251CDC">
        <w:rPr>
          <w:lang w:val="vi-VN"/>
        </w:rPr>
        <w:t>;</w:t>
      </w:r>
    </w:p>
    <w:p w14:paraId="01917A13" w14:textId="3DEA8792" w:rsidR="00EA061D" w:rsidRPr="00251CDC" w:rsidRDefault="00385270" w:rsidP="00FC3723">
      <w:pPr>
        <w:spacing w:line="288" w:lineRule="auto"/>
        <w:ind w:left="-142" w:firstLine="851"/>
      </w:pPr>
      <w:r w:rsidRPr="00251CDC">
        <w:t>8</w:t>
      </w:r>
      <w:r w:rsidR="00EA061D" w:rsidRPr="00251CDC">
        <w:t>.</w:t>
      </w:r>
      <w:r w:rsidR="00EA061D" w:rsidRPr="00251CDC">
        <w:rPr>
          <w:lang w:val="vi-VN"/>
        </w:rPr>
        <w:t xml:space="preserve"> Thành viên </w:t>
      </w:r>
      <w:r w:rsidR="00A712DA" w:rsidRPr="00251CDC">
        <w:t xml:space="preserve">lưu ký là bên </w:t>
      </w:r>
      <w:r w:rsidR="00EA061D" w:rsidRPr="00251CDC">
        <w:rPr>
          <w:lang w:val="vi-VN"/>
        </w:rPr>
        <w:t>mua đối ứng trong giao dịch bị lùi</w:t>
      </w:r>
      <w:r w:rsidR="00656B4E" w:rsidRPr="00251CDC">
        <w:t xml:space="preserve"> </w:t>
      </w:r>
      <w:r w:rsidR="00656B4E" w:rsidRPr="00251CDC">
        <w:rPr>
          <w:lang w:val="vi-VN"/>
        </w:rPr>
        <w:t>thời hạn thanh toán</w:t>
      </w:r>
      <w:r w:rsidR="00EA061D" w:rsidRPr="00251CDC">
        <w:rPr>
          <w:lang w:val="vi-VN"/>
        </w:rPr>
        <w:t xml:space="preserve"> do thiếu chứng khoán chuyển</w:t>
      </w:r>
      <w:r w:rsidR="00A712DA" w:rsidRPr="00251CDC">
        <w:t xml:space="preserve"> thiếu</w:t>
      </w:r>
      <w:r w:rsidR="00EA061D" w:rsidRPr="00251CDC">
        <w:rPr>
          <w:lang w:val="vi-VN"/>
        </w:rPr>
        <w:t xml:space="preserve"> hoặc không chuyển đủ tiền phong tỏa </w:t>
      </w:r>
      <w:r w:rsidR="00EA061D" w:rsidRPr="00251CDC">
        <w:rPr>
          <w:lang w:val="id-ID"/>
        </w:rPr>
        <w:t xml:space="preserve">theo quy định tại Quy chế hoạt động bù trừ và thanh toán </w:t>
      </w:r>
      <w:r w:rsidR="00141AFE" w:rsidRPr="00251CDC">
        <w:t xml:space="preserve">giao dịch </w:t>
      </w:r>
      <w:r w:rsidR="00EA061D" w:rsidRPr="00251CDC">
        <w:rPr>
          <w:lang w:val="id-ID"/>
        </w:rPr>
        <w:t xml:space="preserve">chứng khoán của </w:t>
      </w:r>
      <w:r w:rsidR="00950346">
        <w:rPr>
          <w:lang w:val="id-ID"/>
        </w:rPr>
        <w:t>VSDC</w:t>
      </w:r>
      <w:r w:rsidR="00EA061D" w:rsidRPr="00251CDC">
        <w:t>;</w:t>
      </w:r>
    </w:p>
    <w:p w14:paraId="067B5732" w14:textId="4737C8A0" w:rsidR="00141AFE" w:rsidRPr="00251CDC" w:rsidRDefault="00141AFE" w:rsidP="00FC3723">
      <w:pPr>
        <w:spacing w:line="288" w:lineRule="auto"/>
        <w:ind w:left="-142" w:firstLine="851"/>
      </w:pPr>
      <w:r w:rsidRPr="00251CDC">
        <w:t xml:space="preserve">9. </w:t>
      </w:r>
      <w:r w:rsidR="00111F17" w:rsidRPr="00251CDC">
        <w:t xml:space="preserve">Không gửi </w:t>
      </w:r>
      <w:r w:rsidR="00950346">
        <w:t>VSDC</w:t>
      </w:r>
      <w:r w:rsidR="00874D5E">
        <w:t xml:space="preserve"> </w:t>
      </w:r>
      <w:r w:rsidR="00111F17" w:rsidRPr="00251CDC">
        <w:t xml:space="preserve">báo cáo kết quả phân bổ tiền, chứng khoán cho nhà đầu tư theo quy định tại Quy chế hoạt động bù trừ và thanh toán giao dịch chứng khoán của </w:t>
      </w:r>
      <w:r w:rsidR="00950346">
        <w:t>VSDC</w:t>
      </w:r>
      <w:r w:rsidR="00111F17" w:rsidRPr="00251CDC">
        <w:t>;</w:t>
      </w:r>
    </w:p>
    <w:p w14:paraId="4504DD54" w14:textId="5579DC85" w:rsidR="00754EF5" w:rsidRPr="00251CDC" w:rsidRDefault="00111F17" w:rsidP="00507074">
      <w:pPr>
        <w:spacing w:line="300" w:lineRule="auto"/>
        <w:ind w:firstLine="720"/>
        <w:rPr>
          <w:lang w:val="vi-VN"/>
        </w:rPr>
      </w:pPr>
      <w:r w:rsidRPr="00251CDC">
        <w:t>10</w:t>
      </w:r>
      <w:r w:rsidR="00754EF5" w:rsidRPr="00251CDC">
        <w:rPr>
          <w:lang w:val="vi-VN"/>
        </w:rPr>
        <w:t xml:space="preserve">. Đến thời điểm </w:t>
      </w:r>
      <w:r w:rsidR="00754EF5" w:rsidRPr="00251CDC">
        <w:rPr>
          <w:szCs w:val="28"/>
          <w:lang w:val="vi-VN"/>
        </w:rPr>
        <w:t xml:space="preserve">chốt số dư tài khoản tiền gửi thanh toán bù trừ giao dịch chứng khoán để xác định khả năng thanh toán, thành viên lưu ký </w:t>
      </w:r>
      <w:r w:rsidR="00754EF5" w:rsidRPr="00251CDC">
        <w:rPr>
          <w:lang w:val="vi-VN"/>
        </w:rPr>
        <w:t>tạm thời mất khả năng thanh toán tiền giao dịch chứng khoán với số tiền thiếu hụt không vượt quá số tiền đóng góp hoặc số tiền đóng góp còn lại của chính thành viên lưu ký đó trong Quỹ hỗ trợ thanh toán và được sử dụng cơ chế vay tiền từ Quỹ hỗ trợ thanh toán hoặc thiếu hụt thanh toán phải vay tiền từ ngân hàng thanh toán (không áp dụng đối với trường hợp thành viên lưu ký sử dụng cơ chế  vay tiền từ Quỹ hỗ trợ thanh toán hoặc ngân hàng thanh toán do phải điều chỉnh thông báo thực hiện kết quả bù trừ tiền thanh toán giao dịch chứng khoán phát sinh từ giao dịch bị lùi thời hạn thanh toán và loại bỏ thanh toán của thành viên khác);</w:t>
      </w:r>
    </w:p>
    <w:p w14:paraId="66ABC2B8" w14:textId="4138BA51" w:rsidR="00754EF5" w:rsidRPr="00251CDC" w:rsidRDefault="00EA061D" w:rsidP="00507074">
      <w:pPr>
        <w:spacing w:line="300" w:lineRule="auto"/>
        <w:ind w:firstLine="720"/>
        <w:rPr>
          <w:lang w:val="id-ID"/>
        </w:rPr>
      </w:pPr>
      <w:r w:rsidRPr="00251CDC">
        <w:t>1</w:t>
      </w:r>
      <w:r w:rsidR="00111F17" w:rsidRPr="00251CDC">
        <w:t>1</w:t>
      </w:r>
      <w:r w:rsidR="00754EF5" w:rsidRPr="00251CDC">
        <w:rPr>
          <w:lang w:val="id-ID"/>
        </w:rPr>
        <w:t xml:space="preserve">. Có </w:t>
      </w:r>
      <w:r w:rsidR="00754EF5" w:rsidRPr="00251CDC">
        <w:rPr>
          <w:lang w:val="vi-VN"/>
        </w:rPr>
        <w:t xml:space="preserve">từ </w:t>
      </w:r>
      <w:r w:rsidR="00754EF5" w:rsidRPr="00251CDC">
        <w:rPr>
          <w:lang w:val="id-ID"/>
        </w:rPr>
        <w:t>0</w:t>
      </w:r>
      <w:r w:rsidR="00754EF5" w:rsidRPr="00251CDC">
        <w:rPr>
          <w:lang w:val="vi-VN"/>
        </w:rPr>
        <w:t>5</w:t>
      </w:r>
      <w:r w:rsidR="00754EF5" w:rsidRPr="00251CDC">
        <w:rPr>
          <w:lang w:val="id-ID"/>
        </w:rPr>
        <w:t xml:space="preserve"> lần </w:t>
      </w:r>
      <w:r w:rsidR="00754EF5" w:rsidRPr="00251CDC">
        <w:rPr>
          <w:lang w:val="vi-VN"/>
        </w:rPr>
        <w:t xml:space="preserve">trở lên </w:t>
      </w:r>
      <w:r w:rsidR="00754EF5" w:rsidRPr="00251CDC">
        <w:rPr>
          <w:lang w:val="id-ID"/>
        </w:rPr>
        <w:t xml:space="preserve">trong 01 tháng không nộp đúng thời hạn văn bản xác nhận Danh sách người sở hữu chứng khoán lưu ký thực hiện quyền theo quy định tại Quy chế </w:t>
      </w:r>
      <w:r w:rsidR="00754EF5" w:rsidRPr="00251CDC">
        <w:rPr>
          <w:lang w:val="vi-VN"/>
        </w:rPr>
        <w:t xml:space="preserve">hoạt động nghiệp vụ </w:t>
      </w:r>
      <w:r w:rsidR="00754EF5" w:rsidRPr="00251CDC">
        <w:rPr>
          <w:lang w:val="id-ID"/>
        </w:rPr>
        <w:t xml:space="preserve">của </w:t>
      </w:r>
      <w:r w:rsidR="00950346">
        <w:rPr>
          <w:lang w:val="id-ID"/>
        </w:rPr>
        <w:t>VSDC</w:t>
      </w:r>
      <w:r w:rsidR="00754EF5" w:rsidRPr="00251CDC">
        <w:rPr>
          <w:lang w:val="id-ID"/>
        </w:rPr>
        <w:t>;</w:t>
      </w:r>
    </w:p>
    <w:p w14:paraId="665A0507" w14:textId="03560F3F" w:rsidR="00754EF5" w:rsidRPr="00251CDC" w:rsidRDefault="00EA061D" w:rsidP="00507074">
      <w:pPr>
        <w:spacing w:line="300" w:lineRule="auto"/>
        <w:ind w:firstLine="720"/>
        <w:rPr>
          <w:lang w:val="id-ID"/>
        </w:rPr>
      </w:pPr>
      <w:r w:rsidRPr="00251CDC">
        <w:t>1</w:t>
      </w:r>
      <w:r w:rsidR="00111F17" w:rsidRPr="00251CDC">
        <w:t>2</w:t>
      </w:r>
      <w:r w:rsidR="00754EF5" w:rsidRPr="00251CDC">
        <w:rPr>
          <w:lang w:val="id-ID"/>
        </w:rPr>
        <w:t>. Có 03 lần trong</w:t>
      </w:r>
      <w:r w:rsidR="00754EF5" w:rsidRPr="00251CDC">
        <w:rPr>
          <w:lang w:val="vi-VN"/>
        </w:rPr>
        <w:t xml:space="preserve"> </w:t>
      </w:r>
      <w:r w:rsidR="00754EF5" w:rsidRPr="00251CDC">
        <w:rPr>
          <w:lang w:val="id-ID"/>
        </w:rPr>
        <w:t xml:space="preserve">01 tháng không gửi đúng thời hạn hoặc không gửi đầy đủ các thông báo xác nhận kết quả giao dịch theo quy định tại Quy chế hoạt động bù trừ và thanh toán </w:t>
      </w:r>
      <w:r w:rsidR="00141AFE" w:rsidRPr="00251CDC">
        <w:t xml:space="preserve">giao dịch </w:t>
      </w:r>
      <w:r w:rsidR="00754EF5" w:rsidRPr="00251CDC">
        <w:rPr>
          <w:lang w:val="id-ID"/>
        </w:rPr>
        <w:t xml:space="preserve">chứng khoán của </w:t>
      </w:r>
      <w:r w:rsidR="00950346">
        <w:rPr>
          <w:lang w:val="id-ID"/>
        </w:rPr>
        <w:t>VSDC</w:t>
      </w:r>
      <w:r w:rsidR="00754EF5" w:rsidRPr="00251CDC">
        <w:rPr>
          <w:lang w:val="id-ID"/>
        </w:rPr>
        <w:t>;</w:t>
      </w:r>
    </w:p>
    <w:p w14:paraId="267FC4DF" w14:textId="3D7A41AC" w:rsidR="00754EF5" w:rsidRPr="00251CDC" w:rsidRDefault="009D4BCB" w:rsidP="00507074">
      <w:pPr>
        <w:spacing w:line="300" w:lineRule="auto"/>
        <w:ind w:firstLine="720"/>
        <w:rPr>
          <w:color w:val="000000"/>
          <w:lang w:val="id-ID"/>
        </w:rPr>
      </w:pPr>
      <w:r w:rsidRPr="00251CDC">
        <w:rPr>
          <w:color w:val="000000"/>
        </w:rPr>
        <w:t>1</w:t>
      </w:r>
      <w:r w:rsidR="00111F17" w:rsidRPr="00251CDC">
        <w:rPr>
          <w:color w:val="000000"/>
        </w:rPr>
        <w:t>3</w:t>
      </w:r>
      <w:r w:rsidR="00754EF5" w:rsidRPr="00251CDC">
        <w:rPr>
          <w:color w:val="000000"/>
          <w:lang w:val="id-ID"/>
        </w:rPr>
        <w:t xml:space="preserve">. Không cập nhật thông tin </w:t>
      </w:r>
      <w:r w:rsidR="00982B65" w:rsidRPr="00251CDC">
        <w:rPr>
          <w:color w:val="000000"/>
        </w:rPr>
        <w:t>nhà</w:t>
      </w:r>
      <w:r w:rsidR="00982B65" w:rsidRPr="00251CDC">
        <w:rPr>
          <w:color w:val="000000"/>
          <w:lang w:val="id-ID"/>
        </w:rPr>
        <w:t xml:space="preserve"> </w:t>
      </w:r>
      <w:r w:rsidR="00754EF5" w:rsidRPr="00251CDC">
        <w:rPr>
          <w:color w:val="000000"/>
          <w:lang w:val="id-ID"/>
        </w:rPr>
        <w:t xml:space="preserve">đầu tư vào hệ thống </w:t>
      </w:r>
      <w:r w:rsidR="00950346">
        <w:rPr>
          <w:color w:val="000000"/>
          <w:lang w:val="id-ID"/>
        </w:rPr>
        <w:t>VSDC</w:t>
      </w:r>
      <w:r w:rsidR="00754EF5" w:rsidRPr="00251CDC">
        <w:rPr>
          <w:color w:val="000000"/>
          <w:lang w:val="id-ID"/>
        </w:rPr>
        <w:t xml:space="preserve"> theo quy định tại Quy chế hoạt động </w:t>
      </w:r>
      <w:r w:rsidR="00466769" w:rsidRPr="00251CDC">
        <w:rPr>
          <w:lang w:val="id-ID"/>
        </w:rPr>
        <w:t xml:space="preserve">bù trừ và thanh toán </w:t>
      </w:r>
      <w:r w:rsidR="00141AFE" w:rsidRPr="00251CDC">
        <w:t xml:space="preserve">giao dịch </w:t>
      </w:r>
      <w:r w:rsidR="00466769" w:rsidRPr="00251CDC">
        <w:rPr>
          <w:lang w:val="id-ID"/>
        </w:rPr>
        <w:t xml:space="preserve">chứng khoán </w:t>
      </w:r>
      <w:r w:rsidR="00754EF5" w:rsidRPr="00251CDC">
        <w:rPr>
          <w:color w:val="000000"/>
          <w:lang w:val="id-ID"/>
        </w:rPr>
        <w:t xml:space="preserve">của </w:t>
      </w:r>
      <w:r w:rsidR="00950346">
        <w:rPr>
          <w:color w:val="000000"/>
          <w:lang w:val="id-ID"/>
        </w:rPr>
        <w:t>VSDC</w:t>
      </w:r>
      <w:r w:rsidR="00754EF5" w:rsidRPr="00251CDC">
        <w:rPr>
          <w:color w:val="000000"/>
          <w:lang w:val="id-ID"/>
        </w:rPr>
        <w:t>;</w:t>
      </w:r>
    </w:p>
    <w:p w14:paraId="0EB06500" w14:textId="3CFBCCBA" w:rsidR="00754EF5" w:rsidRPr="002C5E99" w:rsidRDefault="009D4BCB" w:rsidP="00507074">
      <w:pPr>
        <w:spacing w:line="300" w:lineRule="auto"/>
        <w:ind w:firstLine="720"/>
        <w:rPr>
          <w:color w:val="000000"/>
          <w:lang w:val="id-ID"/>
        </w:rPr>
      </w:pPr>
      <w:r w:rsidRPr="00251CDC">
        <w:rPr>
          <w:color w:val="000000"/>
        </w:rPr>
        <w:lastRenderedPageBreak/>
        <w:t>1</w:t>
      </w:r>
      <w:r w:rsidR="00111F17" w:rsidRPr="00251CDC">
        <w:rPr>
          <w:color w:val="000000"/>
        </w:rPr>
        <w:t>4</w:t>
      </w:r>
      <w:r w:rsidR="00754EF5" w:rsidRPr="00251CDC">
        <w:rPr>
          <w:color w:val="000000"/>
          <w:lang w:val="id-ID"/>
        </w:rPr>
        <w:t xml:space="preserve">. Vi phạm quy </w:t>
      </w:r>
      <w:r w:rsidR="00754EF5" w:rsidRPr="00251CDC">
        <w:rPr>
          <w:rFonts w:hint="eastAsia"/>
          <w:color w:val="000000"/>
          <w:lang w:val="id-ID"/>
        </w:rPr>
        <w:t>đ</w:t>
      </w:r>
      <w:r w:rsidR="00754EF5" w:rsidRPr="00251CDC">
        <w:rPr>
          <w:color w:val="000000"/>
          <w:lang w:val="id-ID"/>
        </w:rPr>
        <w:t xml:space="preserve">ịnh kết nối </w:t>
      </w:r>
      <w:r w:rsidR="000C65C6" w:rsidRPr="00251CDC">
        <w:rPr>
          <w:szCs w:val="28"/>
        </w:rPr>
        <w:t xml:space="preserve">với hệ thống nghiệp vụ của </w:t>
      </w:r>
      <w:r w:rsidR="00950346">
        <w:rPr>
          <w:szCs w:val="28"/>
        </w:rPr>
        <w:t>VSDC</w:t>
      </w:r>
      <w:r w:rsidR="005E73BE">
        <w:rPr>
          <w:szCs w:val="28"/>
        </w:rPr>
        <w:t xml:space="preserve"> </w:t>
      </w:r>
      <w:r w:rsidR="005E73BE" w:rsidRPr="00AB4CA6">
        <w:rPr>
          <w:szCs w:val="28"/>
        </w:rPr>
        <w:t>theo quy định c</w:t>
      </w:r>
      <w:r w:rsidR="005E73BE" w:rsidRPr="002C5E99">
        <w:rPr>
          <w:szCs w:val="28"/>
        </w:rPr>
        <w:t xml:space="preserve">ủa </w:t>
      </w:r>
      <w:r w:rsidR="00950346">
        <w:rPr>
          <w:szCs w:val="28"/>
        </w:rPr>
        <w:t>VSDC</w:t>
      </w:r>
      <w:r w:rsidR="00754EF5" w:rsidRPr="002C5E99">
        <w:rPr>
          <w:color w:val="000000"/>
          <w:lang w:val="id-ID"/>
        </w:rPr>
        <w:t xml:space="preserve"> nh</w:t>
      </w:r>
      <w:r w:rsidR="00754EF5" w:rsidRPr="005E73BE">
        <w:rPr>
          <w:rFonts w:hint="eastAsia"/>
          <w:color w:val="000000"/>
          <w:lang w:val="id-ID"/>
        </w:rPr>
        <w:t>ư</w:t>
      </w:r>
      <w:r w:rsidR="00754EF5" w:rsidRPr="005E73BE">
        <w:rPr>
          <w:color w:val="000000"/>
          <w:lang w:val="id-ID"/>
        </w:rPr>
        <w:t>ng ch</w:t>
      </w:r>
      <w:r w:rsidR="00754EF5" w:rsidRPr="005E73BE">
        <w:rPr>
          <w:rFonts w:hint="eastAsia"/>
          <w:color w:val="000000"/>
          <w:lang w:val="id-ID"/>
        </w:rPr>
        <w:t>ư</w:t>
      </w:r>
      <w:r w:rsidR="00754EF5" w:rsidRPr="005E73BE">
        <w:rPr>
          <w:color w:val="000000"/>
          <w:lang w:val="id-ID"/>
        </w:rPr>
        <w:t>a gây ra thiệt hại cho khách hàng hoặc ho</w:t>
      </w:r>
      <w:r w:rsidR="00754EF5" w:rsidRPr="00E22358">
        <w:rPr>
          <w:color w:val="000000"/>
          <w:lang w:val="id-ID"/>
        </w:rPr>
        <w:t xml:space="preserve">ạt </w:t>
      </w:r>
      <w:r w:rsidR="00754EF5" w:rsidRPr="00E22358">
        <w:rPr>
          <w:rFonts w:hint="eastAsia"/>
          <w:color w:val="000000"/>
          <w:lang w:val="id-ID"/>
        </w:rPr>
        <w:t>đ</w:t>
      </w:r>
      <w:r w:rsidR="00754EF5" w:rsidRPr="00E22358">
        <w:rPr>
          <w:color w:val="000000"/>
          <w:lang w:val="id-ID"/>
        </w:rPr>
        <w:t>ộ</w:t>
      </w:r>
      <w:r w:rsidR="00754EF5" w:rsidRPr="00AB4CA6">
        <w:rPr>
          <w:color w:val="000000"/>
          <w:lang w:val="id-ID"/>
        </w:rPr>
        <w:t xml:space="preserve">ng của </w:t>
      </w:r>
      <w:r w:rsidR="00950346">
        <w:rPr>
          <w:color w:val="000000"/>
          <w:lang w:val="id-ID"/>
        </w:rPr>
        <w:t>VSDC</w:t>
      </w:r>
      <w:r w:rsidR="00754EF5" w:rsidRPr="00AB4CA6">
        <w:rPr>
          <w:color w:val="000000"/>
          <w:lang w:val="id-ID"/>
        </w:rPr>
        <w:t>;</w:t>
      </w:r>
    </w:p>
    <w:p w14:paraId="201F5724" w14:textId="18F8889C" w:rsidR="00754EF5" w:rsidRPr="00251CDC" w:rsidRDefault="00385270" w:rsidP="00507074">
      <w:pPr>
        <w:spacing w:line="288" w:lineRule="auto"/>
        <w:ind w:firstLine="720"/>
        <w:rPr>
          <w:color w:val="000000"/>
          <w:lang w:val="id-ID"/>
        </w:rPr>
      </w:pPr>
      <w:r w:rsidRPr="00251CDC">
        <w:rPr>
          <w:color w:val="000000"/>
        </w:rPr>
        <w:t>1</w:t>
      </w:r>
      <w:r w:rsidR="00111F17" w:rsidRPr="00251CDC">
        <w:rPr>
          <w:color w:val="000000"/>
        </w:rPr>
        <w:t>5</w:t>
      </w:r>
      <w:r w:rsidR="00754EF5" w:rsidRPr="00251CDC">
        <w:rPr>
          <w:color w:val="000000"/>
          <w:lang w:val="id-ID"/>
        </w:rPr>
        <w:t xml:space="preserve">. Không nộp đủ tiền </w:t>
      </w:r>
      <w:r w:rsidR="00754EF5" w:rsidRPr="00251CDC">
        <w:rPr>
          <w:lang w:val="id-ID"/>
        </w:rPr>
        <w:t>giá dịch vụ</w:t>
      </w:r>
      <w:r w:rsidR="000D6333" w:rsidRPr="00251CDC">
        <w:t xml:space="preserve"> định kỳ hàng tháng</w:t>
      </w:r>
      <w:r w:rsidR="00754EF5" w:rsidRPr="00251CDC">
        <w:rPr>
          <w:color w:val="000000"/>
          <w:lang w:val="id-ID"/>
        </w:rPr>
        <w:t xml:space="preserve"> theo quy định pháp luật cho </w:t>
      </w:r>
      <w:r w:rsidR="00950346">
        <w:rPr>
          <w:color w:val="000000"/>
          <w:lang w:val="id-ID"/>
        </w:rPr>
        <w:t>VSDC</w:t>
      </w:r>
      <w:r w:rsidR="00754EF5" w:rsidRPr="00251CDC">
        <w:rPr>
          <w:color w:val="000000"/>
          <w:lang w:val="id-ID"/>
        </w:rPr>
        <w:t xml:space="preserve"> đúng thời hạn theo thông báo của </w:t>
      </w:r>
      <w:r w:rsidR="00950346">
        <w:rPr>
          <w:color w:val="000000"/>
          <w:lang w:val="id-ID"/>
        </w:rPr>
        <w:t>VSDC</w:t>
      </w:r>
      <w:r w:rsidR="00754EF5" w:rsidRPr="00251CDC">
        <w:rPr>
          <w:color w:val="000000"/>
          <w:lang w:val="id-ID"/>
        </w:rPr>
        <w:t>;</w:t>
      </w:r>
    </w:p>
    <w:p w14:paraId="6D5EC502" w14:textId="4C97EFD8" w:rsidR="00754EF5" w:rsidRPr="00251CDC" w:rsidRDefault="00385270" w:rsidP="00507074">
      <w:pPr>
        <w:spacing w:line="288" w:lineRule="auto"/>
        <w:ind w:firstLine="720"/>
        <w:rPr>
          <w:lang w:val="id-ID"/>
        </w:rPr>
      </w:pPr>
      <w:r w:rsidRPr="00251CDC">
        <w:t>1</w:t>
      </w:r>
      <w:r w:rsidR="00111F17" w:rsidRPr="00251CDC">
        <w:t>6</w:t>
      </w:r>
      <w:r w:rsidR="00754EF5" w:rsidRPr="00251CDC">
        <w:rPr>
          <w:lang w:val="vi-VN"/>
        </w:rPr>
        <w:t>. Không nộp đầy đủ hồ sơ đăng ký mã số giao dịch</w:t>
      </w:r>
      <w:r w:rsidR="00754EF5" w:rsidRPr="00251CDC">
        <w:rPr>
          <w:lang w:val="id-ID"/>
        </w:rPr>
        <w:t xml:space="preserve"> chứng khoán</w:t>
      </w:r>
      <w:r w:rsidR="00754EF5" w:rsidRPr="00251CDC">
        <w:rPr>
          <w:lang w:val="vi-VN"/>
        </w:rPr>
        <w:t xml:space="preserve"> </w:t>
      </w:r>
      <w:r w:rsidR="00754EF5" w:rsidRPr="00251CDC">
        <w:rPr>
          <w:kern w:val="28"/>
          <w:szCs w:val="28"/>
          <w:lang w:val="id-ID"/>
        </w:rPr>
        <w:t xml:space="preserve">của nhà đầu tư nước ngoài, tổ chức phát hành chứng chỉ lưu ký nước ngoài, tổ chức kinh tế có vốn đầu tư nước ngoài </w:t>
      </w:r>
      <w:r w:rsidR="00754EF5" w:rsidRPr="00251CDC">
        <w:rPr>
          <w:lang w:val="id-ID"/>
        </w:rPr>
        <w:t xml:space="preserve">cho </w:t>
      </w:r>
      <w:r w:rsidR="00950346">
        <w:rPr>
          <w:lang w:val="id-ID"/>
        </w:rPr>
        <w:t>VSDC</w:t>
      </w:r>
      <w:r w:rsidR="00754EF5" w:rsidRPr="00251CDC">
        <w:rPr>
          <w:lang w:val="id-ID"/>
        </w:rPr>
        <w:t xml:space="preserve"> </w:t>
      </w:r>
      <w:r w:rsidR="00754EF5" w:rsidRPr="00251CDC">
        <w:rPr>
          <w:lang w:val="vi-VN"/>
        </w:rPr>
        <w:t xml:space="preserve">trong thời hạn 05 ngày làm việc kể từ ngày </w:t>
      </w:r>
      <w:r w:rsidR="00754EF5" w:rsidRPr="00251CDC">
        <w:rPr>
          <w:lang w:val="id-ID"/>
        </w:rPr>
        <w:t xml:space="preserve">được </w:t>
      </w:r>
      <w:r w:rsidR="00950346">
        <w:rPr>
          <w:lang w:val="id-ID"/>
        </w:rPr>
        <w:t>VSDC</w:t>
      </w:r>
      <w:r w:rsidR="00754EF5" w:rsidRPr="00251CDC">
        <w:rPr>
          <w:lang w:val="id-ID"/>
        </w:rPr>
        <w:t xml:space="preserve"> cấp mã số giao dịch chứng khoán dưới hình thức xác nhận điện tử;</w:t>
      </w:r>
    </w:p>
    <w:p w14:paraId="67B8E21F" w14:textId="51EF77B9" w:rsidR="00754EF5" w:rsidRPr="00251CDC" w:rsidRDefault="00385270" w:rsidP="00507074">
      <w:pPr>
        <w:spacing w:line="288" w:lineRule="auto"/>
        <w:ind w:firstLine="720"/>
        <w:rPr>
          <w:color w:val="000000"/>
          <w:lang w:val="id-ID"/>
        </w:rPr>
      </w:pPr>
      <w:r w:rsidRPr="00251CDC">
        <w:t>1</w:t>
      </w:r>
      <w:r w:rsidR="00111F17" w:rsidRPr="00251CDC">
        <w:t>7</w:t>
      </w:r>
      <w:r w:rsidR="00754EF5" w:rsidRPr="00251CDC">
        <w:rPr>
          <w:lang w:val="id-ID"/>
        </w:rPr>
        <w:t xml:space="preserve">. Không thực hiện điều chỉnh thông tin đăng ký mã số giao dịch chứng khoán </w:t>
      </w:r>
      <w:r w:rsidR="00754EF5" w:rsidRPr="00251CDC">
        <w:rPr>
          <w:szCs w:val="28"/>
          <w:lang w:val="id-ID"/>
        </w:rPr>
        <w:t xml:space="preserve">sau 05 ngày làm việc kể từ ngày </w:t>
      </w:r>
      <w:r w:rsidR="00950346">
        <w:rPr>
          <w:szCs w:val="28"/>
          <w:lang w:val="id-ID"/>
        </w:rPr>
        <w:t>VSDC</w:t>
      </w:r>
      <w:r w:rsidR="00754EF5" w:rsidRPr="00251CDC">
        <w:rPr>
          <w:szCs w:val="28"/>
          <w:lang w:val="id-ID"/>
        </w:rPr>
        <w:t xml:space="preserve"> gửi thông báo</w:t>
      </w:r>
      <w:r w:rsidR="00754EF5" w:rsidRPr="00251CDC">
        <w:rPr>
          <w:color w:val="000000"/>
          <w:lang w:val="id-ID"/>
        </w:rPr>
        <w:t xml:space="preserve"> </w:t>
      </w:r>
      <w:r w:rsidR="00754EF5" w:rsidRPr="00251CDC">
        <w:rPr>
          <w:szCs w:val="28"/>
          <w:lang w:val="id-ID"/>
        </w:rPr>
        <w:t xml:space="preserve">trong trường hợp thông tin đã khai báo trên hệ thống trực tuyến không khớp với thông tin tại hồ sơ </w:t>
      </w:r>
      <w:r w:rsidR="00754EF5" w:rsidRPr="00251CDC">
        <w:rPr>
          <w:lang w:val="vi-VN"/>
        </w:rPr>
        <w:t>đăng ký mã số giao dịch</w:t>
      </w:r>
      <w:r w:rsidR="00754EF5" w:rsidRPr="00251CDC">
        <w:rPr>
          <w:lang w:val="id-ID"/>
        </w:rPr>
        <w:t xml:space="preserve"> chứng khoán</w:t>
      </w:r>
      <w:r w:rsidR="00754EF5" w:rsidRPr="00251CDC">
        <w:rPr>
          <w:szCs w:val="28"/>
          <w:lang w:val="id-ID"/>
        </w:rPr>
        <w:t xml:space="preserve">. </w:t>
      </w:r>
    </w:p>
    <w:p w14:paraId="3AC7BDF7" w14:textId="77777777" w:rsidR="00754EF5" w:rsidRPr="00251CDC" w:rsidRDefault="00754EF5" w:rsidP="00507074">
      <w:pPr>
        <w:spacing w:line="300" w:lineRule="auto"/>
        <w:ind w:firstLine="720"/>
        <w:rPr>
          <w:b/>
          <w:lang w:val="vi-VN"/>
        </w:rPr>
      </w:pPr>
      <w:r w:rsidRPr="00251CDC">
        <w:rPr>
          <w:b/>
          <w:lang w:val="id-ID"/>
        </w:rPr>
        <w:t xml:space="preserve">Điều 9. </w:t>
      </w:r>
      <w:r w:rsidRPr="00251CDC">
        <w:rPr>
          <w:b/>
          <w:lang w:val="vi-VN"/>
        </w:rPr>
        <w:t>Khiển trách</w:t>
      </w:r>
    </w:p>
    <w:p w14:paraId="1BCF8C7E" w14:textId="6771F48C" w:rsidR="00754EF5" w:rsidRPr="00251CDC" w:rsidRDefault="00950346" w:rsidP="00507074">
      <w:pPr>
        <w:spacing w:line="300" w:lineRule="auto"/>
        <w:ind w:firstLine="720"/>
        <w:rPr>
          <w:lang w:val="id-ID"/>
        </w:rPr>
      </w:pPr>
      <w:r>
        <w:rPr>
          <w:lang w:val="id-ID"/>
        </w:rPr>
        <w:t>VSDC</w:t>
      </w:r>
      <w:r w:rsidR="00754EF5" w:rsidRPr="00251CDC">
        <w:rPr>
          <w:lang w:val="id-ID"/>
        </w:rPr>
        <w:t xml:space="preserve"> ra quyết định </w:t>
      </w:r>
      <w:r w:rsidR="00754EF5" w:rsidRPr="00251CDC">
        <w:rPr>
          <w:lang w:val="vi-VN"/>
        </w:rPr>
        <w:t xml:space="preserve">khiển trách </w:t>
      </w:r>
      <w:r w:rsidR="00754EF5" w:rsidRPr="00251CDC">
        <w:rPr>
          <w:lang w:val="id-ID"/>
        </w:rPr>
        <w:t>đối với thành viên lưu ký trong các trường hợp sau:</w:t>
      </w:r>
    </w:p>
    <w:p w14:paraId="044D7680" w14:textId="63F320C3" w:rsidR="00754EF5" w:rsidRPr="00251CDC" w:rsidRDefault="00754EF5" w:rsidP="00507074">
      <w:pPr>
        <w:spacing w:line="288" w:lineRule="auto"/>
        <w:ind w:firstLine="709"/>
        <w:rPr>
          <w:lang w:val="id-ID"/>
        </w:rPr>
      </w:pPr>
      <w:r w:rsidRPr="00251CDC">
        <w:rPr>
          <w:lang w:val="id-ID"/>
        </w:rPr>
        <w:t xml:space="preserve">1. Có 03 lần trong 01 tháng bị </w:t>
      </w:r>
      <w:r w:rsidR="00950346">
        <w:rPr>
          <w:lang w:val="id-ID"/>
        </w:rPr>
        <w:t>VSDC</w:t>
      </w:r>
      <w:r w:rsidRPr="00251CDC">
        <w:rPr>
          <w:lang w:val="id-ID"/>
        </w:rPr>
        <w:t xml:space="preserve"> nhắc nhở bằng văn bản do các vi phạm trong hoạt động nghiệp vụ;</w:t>
      </w:r>
    </w:p>
    <w:p w14:paraId="2AC7ACDF" w14:textId="15231AE6" w:rsidR="00754EF5" w:rsidRPr="00251CDC" w:rsidRDefault="00754EF5" w:rsidP="00507074">
      <w:pPr>
        <w:spacing w:line="288" w:lineRule="auto"/>
        <w:ind w:firstLine="709"/>
        <w:rPr>
          <w:lang w:val="id-ID"/>
        </w:rPr>
      </w:pPr>
      <w:r w:rsidRPr="00251CDC">
        <w:rPr>
          <w:lang w:val="id-ID"/>
        </w:rPr>
        <w:t xml:space="preserve">2. Có 03 tháng liên tiếp bị </w:t>
      </w:r>
      <w:r w:rsidR="00950346">
        <w:rPr>
          <w:lang w:val="id-ID"/>
        </w:rPr>
        <w:t>VSDC</w:t>
      </w:r>
      <w:r w:rsidRPr="00251CDC">
        <w:rPr>
          <w:lang w:val="id-ID"/>
        </w:rPr>
        <w:t xml:space="preserve"> nhắc nhở bằng văn bản do vi phạm các quy định về cùng một nội dung nghiệp vụ;</w:t>
      </w:r>
    </w:p>
    <w:p w14:paraId="493FAC78" w14:textId="77777777" w:rsidR="00754EF5" w:rsidRPr="00251CDC" w:rsidRDefault="00754EF5" w:rsidP="00507074">
      <w:pPr>
        <w:spacing w:line="288" w:lineRule="auto"/>
        <w:ind w:firstLine="709"/>
        <w:rPr>
          <w:lang w:val="id-ID"/>
        </w:rPr>
      </w:pPr>
      <w:r w:rsidRPr="00251CDC">
        <w:rPr>
          <w:lang w:val="id-ID"/>
        </w:rPr>
        <w:t>3. Có 03 tháng liên tiếp chậm nộp báo cáo hoặc 01 tháng không nộp báo cáo theo quy định tại Điều 14</w:t>
      </w:r>
      <w:r w:rsidR="00495184" w:rsidRPr="00251CDC">
        <w:rPr>
          <w:lang w:val="id-ID"/>
        </w:rPr>
        <w:t xml:space="preserve"> Quy chế</w:t>
      </w:r>
      <w:r w:rsidR="002D2E19" w:rsidRPr="00251CDC">
        <w:rPr>
          <w:lang w:val="id-ID"/>
        </w:rPr>
        <w:t xml:space="preserve"> này;</w:t>
      </w:r>
    </w:p>
    <w:p w14:paraId="2AC8600C" w14:textId="77777777" w:rsidR="00754EF5" w:rsidRPr="00251CDC" w:rsidRDefault="00AC3DAE" w:rsidP="00507074">
      <w:pPr>
        <w:spacing w:line="288" w:lineRule="auto"/>
        <w:ind w:firstLine="720"/>
        <w:rPr>
          <w:lang w:val="vi-VN"/>
        </w:rPr>
      </w:pPr>
      <w:r w:rsidRPr="00251CDC">
        <w:rPr>
          <w:lang w:val="id-ID"/>
        </w:rPr>
        <w:t>4</w:t>
      </w:r>
      <w:r w:rsidR="00495184" w:rsidRPr="00251CDC">
        <w:rPr>
          <w:lang w:val="id-ID"/>
        </w:rPr>
        <w:t>. Có từ</w:t>
      </w:r>
      <w:r w:rsidR="007410C2" w:rsidRPr="00251CDC">
        <w:rPr>
          <w:lang w:val="vi-VN"/>
        </w:rPr>
        <w:t xml:space="preserve"> </w:t>
      </w:r>
      <w:r w:rsidR="00754EF5" w:rsidRPr="00251CDC">
        <w:rPr>
          <w:lang w:val="id-ID"/>
        </w:rPr>
        <w:t>04 lần trở lên trong 01 tháng sửa lỗi giao dịch tại mỗi Sở giao dịch chứng khoán;</w:t>
      </w:r>
    </w:p>
    <w:p w14:paraId="641967C7" w14:textId="77777777" w:rsidR="00754EF5" w:rsidRPr="00251CDC" w:rsidRDefault="00754EF5" w:rsidP="00507074">
      <w:pPr>
        <w:spacing w:line="288" w:lineRule="auto"/>
        <w:ind w:firstLine="720"/>
        <w:rPr>
          <w:lang w:val="vi-VN"/>
        </w:rPr>
      </w:pPr>
      <w:r w:rsidRPr="00251CDC">
        <w:rPr>
          <w:lang w:val="vi-VN"/>
        </w:rPr>
        <w:t>5. Thành viên lưu ký là Công ty chứng khoán nhập sai lệnh tự doanh dẫn tới phải áp dụng các cơ chế hỗ trợ thanh toán;</w:t>
      </w:r>
    </w:p>
    <w:p w14:paraId="3DAF18B5" w14:textId="6334A603" w:rsidR="00754EF5" w:rsidRPr="00251CDC" w:rsidRDefault="00754EF5" w:rsidP="00507074">
      <w:pPr>
        <w:spacing w:line="288" w:lineRule="auto"/>
        <w:ind w:firstLine="720"/>
      </w:pPr>
      <w:r w:rsidRPr="00251CDC">
        <w:rPr>
          <w:lang w:val="vi-VN"/>
        </w:rPr>
        <w:t xml:space="preserve">6. Có từ 04 lần trở lên trong 01 tháng </w:t>
      </w:r>
      <w:r w:rsidRPr="00251CDC">
        <w:rPr>
          <w:lang w:val="id-ID"/>
        </w:rPr>
        <w:t xml:space="preserve">không gửi đúng thời hạn hoặc không gửi đầy đủ các thông báo xác nhận kết quả giao dịch theo quy định tại Quy chế hoạt động bù trừ và thanh toán </w:t>
      </w:r>
      <w:r w:rsidR="00141AFE" w:rsidRPr="00251CDC">
        <w:t xml:space="preserve">giao dịch </w:t>
      </w:r>
      <w:r w:rsidRPr="00251CDC">
        <w:rPr>
          <w:lang w:val="id-ID"/>
        </w:rPr>
        <w:t xml:space="preserve">chứng khoán của </w:t>
      </w:r>
      <w:r w:rsidR="00950346">
        <w:rPr>
          <w:lang w:val="id-ID"/>
        </w:rPr>
        <w:t>VSDC</w:t>
      </w:r>
      <w:r w:rsidRPr="00251CDC">
        <w:rPr>
          <w:lang w:val="vi-VN"/>
        </w:rPr>
        <w:t>;</w:t>
      </w:r>
    </w:p>
    <w:p w14:paraId="0153A250" w14:textId="44EC7C2C" w:rsidR="00EA061D" w:rsidRPr="00251CDC" w:rsidRDefault="00385270" w:rsidP="00EA061D">
      <w:pPr>
        <w:spacing w:line="288" w:lineRule="auto"/>
        <w:ind w:firstLine="720"/>
      </w:pPr>
      <w:r w:rsidRPr="00251CDC">
        <w:t>7</w:t>
      </w:r>
      <w:r w:rsidR="00EA061D" w:rsidRPr="00251CDC">
        <w:t>. Có từ 03 lần trở</w:t>
      </w:r>
      <w:r w:rsidR="00F6201F" w:rsidRPr="00251CDC">
        <w:t xml:space="preserve"> lên trong </w:t>
      </w:r>
      <w:r w:rsidR="00EA061D" w:rsidRPr="00251CDC">
        <w:t>01 tháng không thực hiện xác nhận tiền thanh toán giao dịch chứng khoán;</w:t>
      </w:r>
    </w:p>
    <w:p w14:paraId="00868047" w14:textId="7DC35E01" w:rsidR="00EA061D" w:rsidRPr="00251CDC" w:rsidRDefault="00385270" w:rsidP="00EA061D">
      <w:pPr>
        <w:spacing w:line="288" w:lineRule="auto"/>
        <w:ind w:firstLine="720"/>
      </w:pPr>
      <w:r w:rsidRPr="00251CDC">
        <w:t>8</w:t>
      </w:r>
      <w:r w:rsidR="00EA061D" w:rsidRPr="00251CDC">
        <w:t xml:space="preserve">. </w:t>
      </w:r>
      <w:r w:rsidR="00111F17" w:rsidRPr="00251CDC">
        <w:t>Có 02 lần trong 01 tháng k</w:t>
      </w:r>
      <w:r w:rsidR="00EA061D" w:rsidRPr="00251CDC">
        <w:t xml:space="preserve">hông gửi </w:t>
      </w:r>
      <w:r w:rsidR="00950346">
        <w:t>VSDC</w:t>
      </w:r>
      <w:r w:rsidR="00874D5E">
        <w:t xml:space="preserve"> </w:t>
      </w:r>
      <w:r w:rsidR="00EA061D" w:rsidRPr="00251CDC">
        <w:t xml:space="preserve">báo cáo kết quả phân bổ tiền, chứng khoán cho </w:t>
      </w:r>
      <w:r w:rsidR="001774DD" w:rsidRPr="00251CDC">
        <w:t xml:space="preserve">nhà đầu tư </w:t>
      </w:r>
      <w:r w:rsidR="00EA061D" w:rsidRPr="00251CDC">
        <w:t xml:space="preserve">theo quy định tại Quy chế hoạt động bù trừ và thanh toán </w:t>
      </w:r>
      <w:r w:rsidR="00141AFE" w:rsidRPr="00251CDC">
        <w:t xml:space="preserve">giao dịch </w:t>
      </w:r>
      <w:r w:rsidR="00EA061D" w:rsidRPr="00251CDC">
        <w:t xml:space="preserve">chứng khoán của </w:t>
      </w:r>
      <w:r w:rsidR="00950346">
        <w:t>VSDC</w:t>
      </w:r>
      <w:r w:rsidR="00EA061D" w:rsidRPr="00251CDC">
        <w:t>;</w:t>
      </w:r>
    </w:p>
    <w:p w14:paraId="5449422E" w14:textId="37C4EC5D" w:rsidR="00513C27" w:rsidRPr="00251CDC" w:rsidRDefault="00385270">
      <w:pPr>
        <w:spacing w:line="288" w:lineRule="auto"/>
        <w:ind w:firstLine="720"/>
      </w:pPr>
      <w:r w:rsidRPr="00251CDC">
        <w:lastRenderedPageBreak/>
        <w:t>9</w:t>
      </w:r>
      <w:r w:rsidR="00EA061D" w:rsidRPr="00251CDC">
        <w:t>. Có từ</w:t>
      </w:r>
      <w:r w:rsidR="00F6201F" w:rsidRPr="00251CDC">
        <w:t xml:space="preserve"> </w:t>
      </w:r>
      <w:r w:rsidR="00EA061D" w:rsidRPr="00251CDC">
        <w:t xml:space="preserve">04 lần trở lên trong </w:t>
      </w:r>
      <w:r w:rsidR="00F6201F" w:rsidRPr="00251CDC">
        <w:t>01</w:t>
      </w:r>
      <w:r w:rsidR="00EA061D" w:rsidRPr="00251CDC">
        <w:t xml:space="preserve"> tháng gửi báo cáo kết quả phân bổ tiền, chứng khoán cho </w:t>
      </w:r>
      <w:r w:rsidR="00950346">
        <w:t>VSDC</w:t>
      </w:r>
      <w:r w:rsidR="00EA061D" w:rsidRPr="00251CDC">
        <w:t xml:space="preserve"> </w:t>
      </w:r>
      <w:r w:rsidR="00111F17" w:rsidRPr="00251CDC">
        <w:t>chậm hơn</w:t>
      </w:r>
      <w:r w:rsidR="00EA061D" w:rsidRPr="00251CDC">
        <w:t xml:space="preserve"> thời hạn quy định tại Quy chế hoạt động bù trừ và thanh toán </w:t>
      </w:r>
      <w:r w:rsidR="00141AFE" w:rsidRPr="00251CDC">
        <w:t xml:space="preserve">giao dịch </w:t>
      </w:r>
      <w:r w:rsidR="00EA061D" w:rsidRPr="00251CDC">
        <w:t xml:space="preserve">chứng khoán của </w:t>
      </w:r>
      <w:r w:rsidR="00950346">
        <w:t>VSDC</w:t>
      </w:r>
      <w:r w:rsidR="00EA061D" w:rsidRPr="00251CDC">
        <w:t>;</w:t>
      </w:r>
    </w:p>
    <w:p w14:paraId="1F0695B5" w14:textId="5288D5BD" w:rsidR="00466769" w:rsidRPr="00251CDC" w:rsidRDefault="00466769">
      <w:pPr>
        <w:spacing w:line="288" w:lineRule="auto"/>
        <w:ind w:firstLine="720"/>
      </w:pPr>
      <w:r w:rsidRPr="00251CDC">
        <w:t>10. Không xác nhận hoặc xác nhận đủ tiền thanh toán giao dịch chứng khoán nhưng đến thời điểm chốt số dư bị mất khả năng thanh toán tiền dẫn đến phải áp dụng cơ chế hỗ trợ tiền thanh toán giao dịch chứng khoán</w:t>
      </w:r>
      <w:r w:rsidR="00B56CF5" w:rsidRPr="00251CDC">
        <w:t>;</w:t>
      </w:r>
    </w:p>
    <w:p w14:paraId="5AA9F9B3" w14:textId="19A57DBF" w:rsidR="00754EF5" w:rsidRPr="00251CDC" w:rsidRDefault="00385270" w:rsidP="00507074">
      <w:pPr>
        <w:spacing w:line="288" w:lineRule="auto"/>
        <w:ind w:firstLine="720"/>
        <w:rPr>
          <w:lang w:val="vi-VN"/>
        </w:rPr>
      </w:pPr>
      <w:r w:rsidRPr="00251CDC">
        <w:t>1</w:t>
      </w:r>
      <w:r w:rsidR="00466769" w:rsidRPr="00251CDC">
        <w:t>1</w:t>
      </w:r>
      <w:r w:rsidR="00754EF5" w:rsidRPr="00251CDC">
        <w:rPr>
          <w:lang w:val="vi-VN"/>
        </w:rPr>
        <w:t xml:space="preserve">. Có </w:t>
      </w:r>
      <w:r w:rsidR="00754EF5" w:rsidRPr="00251CDC">
        <w:rPr>
          <w:lang w:val="id-ID"/>
        </w:rPr>
        <w:t>02 lần</w:t>
      </w:r>
      <w:r w:rsidR="00754EF5" w:rsidRPr="00251CDC">
        <w:rPr>
          <w:lang w:val="vi-VN"/>
        </w:rPr>
        <w:t xml:space="preserve"> trong 01 tháng </w:t>
      </w:r>
      <w:r w:rsidR="00754EF5" w:rsidRPr="00251CDC">
        <w:rPr>
          <w:lang w:val="id-ID"/>
        </w:rPr>
        <w:t>bị tạm thời mất khả năng thanh toán</w:t>
      </w:r>
      <w:r w:rsidR="00754EF5" w:rsidRPr="00251CDC">
        <w:rPr>
          <w:lang w:val="vi-VN"/>
        </w:rPr>
        <w:t xml:space="preserve"> tiền giao dịch chứng khoán với số tiền thiếu hụt không vượt quá số tiền đóng góp hoặc số tiền đóng góp còn lại của chính thành viên lưu ký đó trong Quỹ hỗ trợ thanh toán và được</w:t>
      </w:r>
      <w:r w:rsidR="00754EF5" w:rsidRPr="00251CDC">
        <w:rPr>
          <w:lang w:val="id-ID"/>
        </w:rPr>
        <w:t xml:space="preserve"> sử dụng </w:t>
      </w:r>
      <w:r w:rsidR="00754EF5" w:rsidRPr="00251CDC">
        <w:rPr>
          <w:lang w:val="vi-VN"/>
        </w:rPr>
        <w:t>cơ chế vay tiền từ Quỹ hỗ trợ thanh toán hoặc thiếu hụt thanh toán phải vay tiền từ ngân hàng thanh toán (không áp dụng đối với trường hợp thành viên lưu ký sử dụng cơ chế vay tiền từ Quỹ hỗ trợ thanh toán hoặc ngân hàng thanh toán do phải điều chỉnh thông báo thực hiện kết quả bù trừ tiền thanh toán giao dịch chứng khoán phát sinh từ giao dịch bị lùi thời hạn thanh toán và loại bỏ không thanh toán của thành viên khác);</w:t>
      </w:r>
    </w:p>
    <w:p w14:paraId="45DD23AA" w14:textId="4C675E0E" w:rsidR="00754EF5" w:rsidRPr="00251CDC" w:rsidRDefault="00385270" w:rsidP="00507074">
      <w:pPr>
        <w:spacing w:line="288" w:lineRule="auto"/>
        <w:ind w:firstLine="720"/>
        <w:rPr>
          <w:lang w:val="vi-VN"/>
        </w:rPr>
      </w:pPr>
      <w:r w:rsidRPr="00251CDC">
        <w:t>1</w:t>
      </w:r>
      <w:r w:rsidR="00466769" w:rsidRPr="00251CDC">
        <w:t>2</w:t>
      </w:r>
      <w:r w:rsidR="00754EF5" w:rsidRPr="00251CDC">
        <w:rPr>
          <w:lang w:val="vi-VN"/>
        </w:rPr>
        <w:t xml:space="preserve">. Có từ </w:t>
      </w:r>
      <w:r w:rsidR="00754EF5" w:rsidRPr="00251CDC">
        <w:rPr>
          <w:lang w:val="id-ID"/>
        </w:rPr>
        <w:t>02 lần</w:t>
      </w:r>
      <w:r w:rsidR="00754EF5" w:rsidRPr="00251CDC">
        <w:rPr>
          <w:lang w:val="vi-VN"/>
        </w:rPr>
        <w:t xml:space="preserve"> trở lên trong 01 tháng không vay được chứng khoán dẫn tới </w:t>
      </w:r>
      <w:r w:rsidR="00754EF5" w:rsidRPr="00251CDC">
        <w:rPr>
          <w:lang w:val="id-ID"/>
        </w:rPr>
        <w:t>bị</w:t>
      </w:r>
      <w:r w:rsidR="00754EF5" w:rsidRPr="00251CDC">
        <w:rPr>
          <w:lang w:val="vi-VN"/>
        </w:rPr>
        <w:t xml:space="preserve"> lùi thời hạn thanh toán;</w:t>
      </w:r>
    </w:p>
    <w:p w14:paraId="4FAE1037" w14:textId="1A6347E1" w:rsidR="00754EF5" w:rsidRPr="00251CDC" w:rsidRDefault="00385270" w:rsidP="00507074">
      <w:pPr>
        <w:spacing w:line="288" w:lineRule="auto"/>
        <w:ind w:firstLine="709"/>
        <w:rPr>
          <w:szCs w:val="28"/>
          <w:lang w:val="vi-VN"/>
        </w:rPr>
      </w:pPr>
      <w:r w:rsidRPr="00251CDC">
        <w:t>1</w:t>
      </w:r>
      <w:r w:rsidR="00466769" w:rsidRPr="00251CDC">
        <w:t>3</w:t>
      </w:r>
      <w:r w:rsidR="00754EF5" w:rsidRPr="00251CDC">
        <w:rPr>
          <w:lang w:val="vi-VN"/>
        </w:rPr>
        <w:t xml:space="preserve">. Đến thời điểm </w:t>
      </w:r>
      <w:r w:rsidR="00754EF5" w:rsidRPr="00251CDC">
        <w:rPr>
          <w:szCs w:val="28"/>
          <w:lang w:val="vi-VN"/>
        </w:rPr>
        <w:t>chốt số dư tài khoản tiền gửi thanh toán bù trừ giao dịch chứng khoán để xác định khả năng thanh toán, thành viên lưu ký t</w:t>
      </w:r>
      <w:r w:rsidR="00754EF5" w:rsidRPr="00251CDC">
        <w:rPr>
          <w:szCs w:val="28"/>
          <w:lang w:val="id-ID"/>
        </w:rPr>
        <w:t>ạm thời mất khả năng thanh toán</w:t>
      </w:r>
      <w:r w:rsidR="00754EF5" w:rsidRPr="00251CDC">
        <w:rPr>
          <w:szCs w:val="28"/>
          <w:lang w:val="vi-VN"/>
        </w:rPr>
        <w:t xml:space="preserve"> tiền giao dịch chứng khoán với số tiền thiếu hụt lớn hơn số tiền đóng góp hoặc số tiền đóng góp còn lại của chính thành viên lưu ký đó trong Quỹ hỗ trợ thanh toán được</w:t>
      </w:r>
      <w:r w:rsidR="00754EF5" w:rsidRPr="00251CDC">
        <w:rPr>
          <w:szCs w:val="28"/>
          <w:lang w:val="id-ID"/>
        </w:rPr>
        <w:t xml:space="preserve"> sử dụng</w:t>
      </w:r>
      <w:r w:rsidR="00754EF5" w:rsidRPr="00251CDC">
        <w:rPr>
          <w:szCs w:val="28"/>
          <w:lang w:val="vi-VN"/>
        </w:rPr>
        <w:t xml:space="preserve"> cơ chế vay tiền từ Quỹ hỗ trợ thanh toán (không áp dụng đối với trường hợp thành viên lưu ký sử dụng cơ chế hỗ trợ tiền do phải điều chỉnh thông báo thực hiện kết quả bù trừ tiền thanh toán giao dịch chứng khoán phát sinh từ giao dịch bị </w:t>
      </w:r>
      <w:r w:rsidR="00754EF5" w:rsidRPr="00251CDC">
        <w:rPr>
          <w:lang w:val="vi-VN"/>
        </w:rPr>
        <w:t xml:space="preserve">lùi thời hạn thanh toán và loại bỏ </w:t>
      </w:r>
      <w:r w:rsidR="00754EF5" w:rsidRPr="00251CDC">
        <w:rPr>
          <w:szCs w:val="28"/>
          <w:lang w:val="vi-VN"/>
        </w:rPr>
        <w:t>thanh toán của thành viên khác);</w:t>
      </w:r>
    </w:p>
    <w:p w14:paraId="63B0F78D" w14:textId="6DC949EB" w:rsidR="00754EF5" w:rsidRPr="00251CDC" w:rsidRDefault="00385270" w:rsidP="00507074">
      <w:pPr>
        <w:spacing w:line="288" w:lineRule="auto"/>
        <w:ind w:firstLine="709"/>
        <w:rPr>
          <w:szCs w:val="28"/>
          <w:lang w:val="vi-VN"/>
        </w:rPr>
      </w:pPr>
      <w:r w:rsidRPr="00251CDC">
        <w:rPr>
          <w:szCs w:val="28"/>
        </w:rPr>
        <w:t>1</w:t>
      </w:r>
      <w:r w:rsidR="00466769" w:rsidRPr="00251CDC">
        <w:rPr>
          <w:szCs w:val="28"/>
        </w:rPr>
        <w:t>4</w:t>
      </w:r>
      <w:r w:rsidR="00754EF5" w:rsidRPr="00251CDC">
        <w:rPr>
          <w:szCs w:val="28"/>
          <w:lang w:val="vi-VN"/>
        </w:rPr>
        <w:t>. Có từ 02 lần trở lên trong 01 tháng bị tạm thời mất khả năng thanh toán tiền giao dịch chứng khoán phải vay tiền từ ngân hàng thanh toán;</w:t>
      </w:r>
    </w:p>
    <w:p w14:paraId="1715D9CE" w14:textId="5E25ABA3" w:rsidR="00754EF5" w:rsidRPr="00251CDC" w:rsidRDefault="00385270" w:rsidP="00507074">
      <w:pPr>
        <w:spacing w:line="288" w:lineRule="auto"/>
        <w:ind w:firstLine="709"/>
        <w:rPr>
          <w:szCs w:val="28"/>
          <w:lang w:val="vi-VN"/>
        </w:rPr>
      </w:pPr>
      <w:r w:rsidRPr="00251CDC">
        <w:rPr>
          <w:szCs w:val="28"/>
        </w:rPr>
        <w:t>1</w:t>
      </w:r>
      <w:r w:rsidR="00466769" w:rsidRPr="00251CDC">
        <w:rPr>
          <w:szCs w:val="28"/>
        </w:rPr>
        <w:t>5</w:t>
      </w:r>
      <w:r w:rsidR="00754EF5" w:rsidRPr="00251CDC">
        <w:rPr>
          <w:szCs w:val="28"/>
          <w:lang w:val="vi-VN"/>
        </w:rPr>
        <w:t>.</w:t>
      </w:r>
      <w:r w:rsidR="00754EF5" w:rsidRPr="00251CDC">
        <w:rPr>
          <w:lang w:val="vi-VN"/>
        </w:rPr>
        <w:t xml:space="preserve"> T</w:t>
      </w:r>
      <w:r w:rsidR="00754EF5" w:rsidRPr="00251CDC">
        <w:rPr>
          <w:szCs w:val="28"/>
          <w:lang w:val="vi-VN"/>
        </w:rPr>
        <w:t>hành viên lưu ký thiếu tiền dẫn đến bị lùi thời hạn thanh toán;</w:t>
      </w:r>
    </w:p>
    <w:p w14:paraId="1C6D9D49" w14:textId="72BAFAAB" w:rsidR="00C5328C" w:rsidRPr="00251CDC" w:rsidRDefault="00385270" w:rsidP="00FC3723">
      <w:pPr>
        <w:spacing w:line="288" w:lineRule="auto"/>
        <w:ind w:left="-142" w:firstLine="851"/>
        <w:rPr>
          <w:szCs w:val="28"/>
          <w:lang w:val="vi-VN"/>
        </w:rPr>
      </w:pPr>
      <w:r w:rsidRPr="00251CDC">
        <w:rPr>
          <w:szCs w:val="28"/>
        </w:rPr>
        <w:t>1</w:t>
      </w:r>
      <w:r w:rsidR="00466769" w:rsidRPr="00251CDC">
        <w:rPr>
          <w:szCs w:val="28"/>
        </w:rPr>
        <w:t>6</w:t>
      </w:r>
      <w:r w:rsidR="00754EF5" w:rsidRPr="00251CDC">
        <w:rPr>
          <w:szCs w:val="28"/>
          <w:lang w:val="vi-VN"/>
        </w:rPr>
        <w:t xml:space="preserve">. </w:t>
      </w:r>
      <w:r w:rsidR="00754EF5" w:rsidRPr="00251CDC">
        <w:rPr>
          <w:lang w:val="vi-VN"/>
        </w:rPr>
        <w:t>Thành viên lưu</w:t>
      </w:r>
      <w:r w:rsidR="00754EF5" w:rsidRPr="00251CDC">
        <w:rPr>
          <w:szCs w:val="28"/>
          <w:lang w:val="vi-VN"/>
        </w:rPr>
        <w:t xml:space="preserve"> ký </w:t>
      </w:r>
      <w:r w:rsidR="005347D4" w:rsidRPr="00251CDC">
        <w:rPr>
          <w:szCs w:val="28"/>
        </w:rPr>
        <w:t>không thực hiện đúng quy định</w:t>
      </w:r>
      <w:r w:rsidR="00EA061D" w:rsidRPr="00251CDC">
        <w:rPr>
          <w:szCs w:val="28"/>
        </w:rPr>
        <w:t xml:space="preserve"> </w:t>
      </w:r>
      <w:r w:rsidR="00754EF5" w:rsidRPr="00251CDC">
        <w:rPr>
          <w:szCs w:val="28"/>
          <w:lang w:val="vi-VN"/>
        </w:rPr>
        <w:t>dẫn đến bị loại bỏ không thanh toán giao dịch</w:t>
      </w:r>
      <w:r w:rsidR="00EA061D" w:rsidRPr="00251CDC">
        <w:rPr>
          <w:szCs w:val="28"/>
        </w:rPr>
        <w:t xml:space="preserve"> theo quy định tại Quy chế bù trừ thanh toán giao dịch chứng khoán</w:t>
      </w:r>
      <w:r w:rsidR="00754EF5" w:rsidRPr="00251CDC">
        <w:rPr>
          <w:szCs w:val="28"/>
          <w:lang w:val="vi-VN"/>
        </w:rPr>
        <w:t xml:space="preserve"> với số lượng dưới 30.000 cổ phiếu, chứng chỉ quỹ</w:t>
      </w:r>
      <w:r w:rsidR="00F64934" w:rsidRPr="00251CDC">
        <w:rPr>
          <w:szCs w:val="28"/>
        </w:rPr>
        <w:t>, chứng quyền</w:t>
      </w:r>
      <w:r w:rsidR="00EB06F3" w:rsidRPr="00251CDC">
        <w:rPr>
          <w:szCs w:val="28"/>
        </w:rPr>
        <w:t xml:space="preserve"> có bảo đảm</w:t>
      </w:r>
      <w:r w:rsidR="00754EF5" w:rsidRPr="00251CDC">
        <w:rPr>
          <w:szCs w:val="28"/>
          <w:lang w:val="vi-VN"/>
        </w:rPr>
        <w:t xml:space="preserve"> </w:t>
      </w:r>
      <w:r w:rsidR="00754EF5" w:rsidRPr="00251CDC">
        <w:rPr>
          <w:lang w:val="vi-VN"/>
        </w:rPr>
        <w:t xml:space="preserve">và ảnh hưởng đến quyền lợi của dưới 30 tài khoản có giao dịch khớp lệnh đối ứng </w:t>
      </w:r>
      <w:r w:rsidR="00754EF5" w:rsidRPr="00251CDC">
        <w:rPr>
          <w:szCs w:val="28"/>
          <w:lang w:val="vi-VN"/>
        </w:rPr>
        <w:t>hoặc với số lượng dưới 3.000.000 trái phiếu;</w:t>
      </w:r>
      <w:r w:rsidR="00EA061D" w:rsidRPr="00251CDC">
        <w:rPr>
          <w:szCs w:val="28"/>
          <w:lang w:val="vi-VN"/>
        </w:rPr>
        <w:t xml:space="preserve"> </w:t>
      </w:r>
    </w:p>
    <w:p w14:paraId="3437BAA2" w14:textId="2B814CBA" w:rsidR="00754EF5" w:rsidRPr="00251CDC" w:rsidRDefault="00385270" w:rsidP="00EA061D">
      <w:pPr>
        <w:spacing w:line="288" w:lineRule="auto"/>
        <w:ind w:firstLine="709"/>
        <w:rPr>
          <w:lang w:val="vi-VN"/>
        </w:rPr>
      </w:pPr>
      <w:r w:rsidRPr="00251CDC">
        <w:t>1</w:t>
      </w:r>
      <w:r w:rsidR="00466769" w:rsidRPr="00251CDC">
        <w:t>7</w:t>
      </w:r>
      <w:r w:rsidR="00754EF5" w:rsidRPr="00251CDC">
        <w:rPr>
          <w:lang w:val="id-ID"/>
        </w:rPr>
        <w:t>. Không hoàn trả đủ tiền vay sử dụng</w:t>
      </w:r>
      <w:r w:rsidR="00754EF5" w:rsidRPr="00251CDC">
        <w:rPr>
          <w:lang w:val="vi-VN"/>
        </w:rPr>
        <w:t xml:space="preserve"> </w:t>
      </w:r>
      <w:r w:rsidR="00754EF5" w:rsidRPr="00251CDC">
        <w:rPr>
          <w:lang w:val="id-ID"/>
        </w:rPr>
        <w:t>Quỹ hỗ trợ thanh toán</w:t>
      </w:r>
      <w:r w:rsidR="00754EF5" w:rsidRPr="00251CDC">
        <w:rPr>
          <w:lang w:val="vi-VN"/>
        </w:rPr>
        <w:t xml:space="preserve"> </w:t>
      </w:r>
      <w:r w:rsidR="00754EF5" w:rsidRPr="00251CDC">
        <w:rPr>
          <w:lang w:val="id-ID"/>
        </w:rPr>
        <w:t>sau 10 ngày kể từ ngày sử dụng Quỹ;</w:t>
      </w:r>
    </w:p>
    <w:p w14:paraId="58FFACC5" w14:textId="2A548403" w:rsidR="00754EF5" w:rsidRPr="00251CDC" w:rsidRDefault="00385270" w:rsidP="00507074">
      <w:pPr>
        <w:spacing w:line="288" w:lineRule="auto"/>
        <w:ind w:firstLine="720"/>
        <w:rPr>
          <w:lang w:val="vi-VN"/>
        </w:rPr>
      </w:pPr>
      <w:r w:rsidRPr="00251CDC">
        <w:t>1</w:t>
      </w:r>
      <w:r w:rsidR="00466769" w:rsidRPr="00251CDC">
        <w:t>8</w:t>
      </w:r>
      <w:r w:rsidR="00754EF5" w:rsidRPr="00251CDC">
        <w:rPr>
          <w:lang w:val="id-ID"/>
        </w:rPr>
        <w:t xml:space="preserve">. Không nộp </w:t>
      </w:r>
      <w:r w:rsidR="00754EF5" w:rsidRPr="00251CDC">
        <w:rPr>
          <w:lang w:val="vi-VN"/>
        </w:rPr>
        <w:t xml:space="preserve">đủ </w:t>
      </w:r>
      <w:r w:rsidR="00754EF5" w:rsidRPr="00251CDC">
        <w:rPr>
          <w:lang w:val="id-ID"/>
        </w:rPr>
        <w:t>tiền đóng góp</w:t>
      </w:r>
      <w:r w:rsidR="00754EF5" w:rsidRPr="00251CDC">
        <w:rPr>
          <w:lang w:val="vi-VN"/>
        </w:rPr>
        <w:t xml:space="preserve"> </w:t>
      </w:r>
      <w:r w:rsidR="00754EF5" w:rsidRPr="00251CDC">
        <w:rPr>
          <w:lang w:val="id-ID"/>
        </w:rPr>
        <w:t>Quỹ hỗ trợ thanh toán</w:t>
      </w:r>
      <w:r w:rsidR="00754EF5" w:rsidRPr="00251CDC">
        <w:rPr>
          <w:lang w:val="vi-VN"/>
        </w:rPr>
        <w:t xml:space="preserve"> sau</w:t>
      </w:r>
      <w:r w:rsidR="00754EF5" w:rsidRPr="00251CDC">
        <w:rPr>
          <w:lang w:val="id-ID"/>
        </w:rPr>
        <w:t xml:space="preserve"> </w:t>
      </w:r>
      <w:r w:rsidR="00754EF5" w:rsidRPr="00251CDC">
        <w:rPr>
          <w:lang w:val="vi-VN"/>
        </w:rPr>
        <w:t>0</w:t>
      </w:r>
      <w:r w:rsidR="0011015E" w:rsidRPr="00251CDC">
        <w:rPr>
          <w:lang w:val="vi-VN"/>
        </w:rPr>
        <w:t>5</w:t>
      </w:r>
      <w:r w:rsidR="00495184" w:rsidRPr="00251CDC">
        <w:rPr>
          <w:lang w:val="id-ID"/>
        </w:rPr>
        <w:t xml:space="preserve"> ngày làm việc kể từ ngày hết hạn nộp theo thông báo củ</w:t>
      </w:r>
      <w:r w:rsidR="002D2E19" w:rsidRPr="00251CDC">
        <w:rPr>
          <w:lang w:val="id-ID"/>
        </w:rPr>
        <w:t xml:space="preserve">a </w:t>
      </w:r>
      <w:r w:rsidR="00950346">
        <w:rPr>
          <w:lang w:val="id-ID"/>
        </w:rPr>
        <w:t>VSDC</w:t>
      </w:r>
      <w:r w:rsidR="002D2E19" w:rsidRPr="00251CDC">
        <w:rPr>
          <w:lang w:val="id-ID"/>
        </w:rPr>
        <w:t>;</w:t>
      </w:r>
    </w:p>
    <w:p w14:paraId="6393EC30" w14:textId="28A8E5A7" w:rsidR="00754EF5" w:rsidRPr="00251CDC" w:rsidRDefault="009D4BCB" w:rsidP="00507074">
      <w:pPr>
        <w:spacing w:line="288" w:lineRule="auto"/>
        <w:ind w:firstLine="720"/>
        <w:rPr>
          <w:lang w:val="vi-VN"/>
        </w:rPr>
      </w:pPr>
      <w:r w:rsidRPr="00251CDC">
        <w:lastRenderedPageBreak/>
        <w:t>19</w:t>
      </w:r>
      <w:r w:rsidR="00754EF5" w:rsidRPr="00251CDC">
        <w:rPr>
          <w:lang w:val="vi-VN"/>
        </w:rPr>
        <w:t xml:space="preserve">. Có từ 02 lần trở lên trong 01 tháng không cập nhật thông tin </w:t>
      </w:r>
      <w:r w:rsidR="00982B65" w:rsidRPr="00251CDC">
        <w:t xml:space="preserve">nhà </w:t>
      </w:r>
      <w:r w:rsidR="00754EF5" w:rsidRPr="00251CDC">
        <w:rPr>
          <w:lang w:val="vi-VN"/>
        </w:rPr>
        <w:t xml:space="preserve">đầu tư vào hệ thống </w:t>
      </w:r>
      <w:r w:rsidR="00950346">
        <w:rPr>
          <w:lang w:val="vi-VN"/>
        </w:rPr>
        <w:t>VSDC</w:t>
      </w:r>
      <w:r w:rsidR="00754EF5" w:rsidRPr="00251CDC">
        <w:rPr>
          <w:lang w:val="vi-VN"/>
        </w:rPr>
        <w:t xml:space="preserve"> theo quy định tại Quy chế hoạt động </w:t>
      </w:r>
      <w:r w:rsidR="006F74D5" w:rsidRPr="00251CDC">
        <w:t xml:space="preserve">bù trừ và thanh toán </w:t>
      </w:r>
      <w:r w:rsidR="00754EF5" w:rsidRPr="00251CDC">
        <w:rPr>
          <w:lang w:val="vi-VN"/>
        </w:rPr>
        <w:t xml:space="preserve">chứng khoán của </w:t>
      </w:r>
      <w:r w:rsidR="00950346">
        <w:rPr>
          <w:lang w:val="vi-VN"/>
        </w:rPr>
        <w:t>VSDC</w:t>
      </w:r>
      <w:r w:rsidR="00754EF5" w:rsidRPr="00251CDC">
        <w:rPr>
          <w:lang w:val="vi-VN"/>
        </w:rPr>
        <w:t>;</w:t>
      </w:r>
    </w:p>
    <w:p w14:paraId="7D847390" w14:textId="0E70C9AE" w:rsidR="00874D5E" w:rsidRDefault="009D4BCB" w:rsidP="00507074">
      <w:pPr>
        <w:spacing w:line="288" w:lineRule="auto"/>
        <w:ind w:firstLine="720"/>
        <w:rPr>
          <w:lang w:val="id-ID"/>
        </w:rPr>
      </w:pPr>
      <w:r w:rsidRPr="00251CDC">
        <w:t>20</w:t>
      </w:r>
      <w:r w:rsidR="00754EF5" w:rsidRPr="00251CDC">
        <w:rPr>
          <w:lang w:val="id-ID"/>
        </w:rPr>
        <w:t>. Kết nối hệ thống mạ</w:t>
      </w:r>
      <w:r w:rsidR="00A233AA" w:rsidRPr="00251CDC">
        <w:rPr>
          <w:lang w:val="id-ID"/>
        </w:rPr>
        <w:t xml:space="preserve">ng </w:t>
      </w:r>
      <w:r w:rsidR="00754EF5" w:rsidRPr="00251CDC">
        <w:rPr>
          <w:lang w:val="vi-VN"/>
        </w:rPr>
        <w:t>Cổng giao tiếp trực tuyến</w:t>
      </w:r>
      <w:r w:rsidR="00754EF5" w:rsidRPr="00251CDC">
        <w:rPr>
          <w:lang w:val="id-ID"/>
        </w:rPr>
        <w:t xml:space="preserve"> với hệ thống khác của </w:t>
      </w:r>
      <w:r w:rsidR="00754EF5" w:rsidRPr="00251CDC">
        <w:rPr>
          <w:lang w:val="vi-VN"/>
        </w:rPr>
        <w:t>t</w:t>
      </w:r>
      <w:r w:rsidR="00754EF5" w:rsidRPr="00251CDC">
        <w:rPr>
          <w:lang w:val="id-ID"/>
        </w:rPr>
        <w:t>hành viên</w:t>
      </w:r>
      <w:r w:rsidR="00754EF5" w:rsidRPr="00251CDC">
        <w:rPr>
          <w:lang w:val="vi-VN"/>
        </w:rPr>
        <w:t xml:space="preserve"> lưu ký</w:t>
      </w:r>
      <w:r w:rsidR="00754EF5" w:rsidRPr="00251CDC">
        <w:rPr>
          <w:lang w:val="id-ID"/>
        </w:rPr>
        <w:t xml:space="preserve"> khi chưa được sự chấp thuận của </w:t>
      </w:r>
      <w:r w:rsidR="00950346">
        <w:rPr>
          <w:lang w:val="id-ID"/>
        </w:rPr>
        <w:t>VSDC</w:t>
      </w:r>
      <w:r w:rsidR="00754EF5" w:rsidRPr="00251CDC">
        <w:rPr>
          <w:lang w:val="id-ID"/>
        </w:rPr>
        <w:t>;</w:t>
      </w:r>
    </w:p>
    <w:p w14:paraId="661C4109" w14:textId="157ABFC6" w:rsidR="00754EF5" w:rsidRPr="00251CDC" w:rsidRDefault="009D4BCB" w:rsidP="00507074">
      <w:pPr>
        <w:spacing w:line="288" w:lineRule="auto"/>
        <w:ind w:firstLine="720"/>
        <w:rPr>
          <w:lang w:val="id-ID"/>
        </w:rPr>
      </w:pPr>
      <w:r w:rsidRPr="00251CDC">
        <w:t>21</w:t>
      </w:r>
      <w:r w:rsidR="00754EF5" w:rsidRPr="00251CDC">
        <w:rPr>
          <w:lang w:val="id-ID"/>
        </w:rPr>
        <w:t xml:space="preserve">. Sử dụng phần mềm khác ngoài các phần mềm theo quy định của </w:t>
      </w:r>
      <w:r w:rsidR="00950346">
        <w:rPr>
          <w:lang w:val="id-ID"/>
        </w:rPr>
        <w:t>VSDC</w:t>
      </w:r>
      <w:r w:rsidR="00754EF5" w:rsidRPr="00251CDC">
        <w:rPr>
          <w:lang w:val="id-ID"/>
        </w:rPr>
        <w:t xml:space="preserve"> trên máy trạm cổng giao tiếp điện tử hoặc tự ý thay đổi, sửa chữa phần mềm trên máy trạm cổng giao tiếp điện tử mà không có sự chấp thuận của </w:t>
      </w:r>
      <w:r w:rsidR="00950346">
        <w:rPr>
          <w:lang w:val="id-ID"/>
        </w:rPr>
        <w:t>VSDC</w:t>
      </w:r>
      <w:r w:rsidR="00754EF5" w:rsidRPr="00251CDC">
        <w:rPr>
          <w:lang w:val="id-ID"/>
        </w:rPr>
        <w:t>;</w:t>
      </w:r>
    </w:p>
    <w:p w14:paraId="64F7F20D" w14:textId="45E59F27" w:rsidR="00754EF5" w:rsidRPr="00251CDC" w:rsidRDefault="004F68D3" w:rsidP="00507074">
      <w:pPr>
        <w:spacing w:line="288" w:lineRule="auto"/>
        <w:ind w:firstLine="720"/>
        <w:rPr>
          <w:lang w:val="vi-VN"/>
        </w:rPr>
      </w:pPr>
      <w:r w:rsidRPr="00251CDC">
        <w:t>2</w:t>
      </w:r>
      <w:r w:rsidR="009D4BCB" w:rsidRPr="00251CDC">
        <w:t>2</w:t>
      </w:r>
      <w:r w:rsidR="00754EF5" w:rsidRPr="00251CDC">
        <w:rPr>
          <w:b/>
          <w:lang w:val="id-ID"/>
        </w:rPr>
        <w:t xml:space="preserve">. </w:t>
      </w:r>
      <w:r w:rsidR="00754EF5" w:rsidRPr="00251CDC">
        <w:rPr>
          <w:lang w:val="id-ID"/>
        </w:rPr>
        <w:t xml:space="preserve">Không nộp đủ tiền giá dịch vụ </w:t>
      </w:r>
      <w:r w:rsidR="00754EF5" w:rsidRPr="00251CDC">
        <w:rPr>
          <w:lang w:val="vi-VN"/>
        </w:rPr>
        <w:t>quản lý thành viên</w:t>
      </w:r>
      <w:r w:rsidR="00CF570C">
        <w:t xml:space="preserve"> lưu ký</w:t>
      </w:r>
      <w:r w:rsidR="00754EF5" w:rsidRPr="00251CDC">
        <w:rPr>
          <w:lang w:val="id-ID"/>
        </w:rPr>
        <w:t xml:space="preserve"> cho </w:t>
      </w:r>
      <w:r w:rsidR="00950346">
        <w:rPr>
          <w:lang w:val="id-ID"/>
        </w:rPr>
        <w:t>VSDC</w:t>
      </w:r>
      <w:r w:rsidR="00754EF5" w:rsidRPr="00251CDC">
        <w:rPr>
          <w:lang w:val="id-ID"/>
        </w:rPr>
        <w:t xml:space="preserve"> sau </w:t>
      </w:r>
      <w:r w:rsidR="00754EF5" w:rsidRPr="00251CDC">
        <w:rPr>
          <w:lang w:val="vi-VN"/>
        </w:rPr>
        <w:t>2</w:t>
      </w:r>
      <w:r w:rsidR="00754EF5" w:rsidRPr="00251CDC">
        <w:rPr>
          <w:lang w:val="id-ID"/>
        </w:rPr>
        <w:t xml:space="preserve">0 ngày làm việc kể từ ngày hết hạn nộp theo thông báo của </w:t>
      </w:r>
      <w:r w:rsidR="00950346">
        <w:rPr>
          <w:lang w:val="id-ID"/>
        </w:rPr>
        <w:t>VSDC</w:t>
      </w:r>
      <w:r w:rsidR="00754EF5" w:rsidRPr="00251CDC">
        <w:rPr>
          <w:lang w:val="vi-VN"/>
        </w:rPr>
        <w:t>;</w:t>
      </w:r>
    </w:p>
    <w:p w14:paraId="170DB943" w14:textId="014F9305" w:rsidR="00754EF5" w:rsidRPr="00251CDC" w:rsidRDefault="004F68D3" w:rsidP="00507074">
      <w:pPr>
        <w:spacing w:line="300" w:lineRule="auto"/>
        <w:ind w:firstLine="720"/>
        <w:rPr>
          <w:lang w:val="vi-VN"/>
        </w:rPr>
      </w:pPr>
      <w:r w:rsidRPr="00251CDC">
        <w:t>2</w:t>
      </w:r>
      <w:r w:rsidR="009D4BCB" w:rsidRPr="00251CDC">
        <w:t>3</w:t>
      </w:r>
      <w:r w:rsidR="00754EF5" w:rsidRPr="00251CDC">
        <w:rPr>
          <w:lang w:val="vi-VN"/>
        </w:rPr>
        <w:t xml:space="preserve">. Không nộp đủ tiền </w:t>
      </w:r>
      <w:r w:rsidR="003E369A" w:rsidRPr="00251CDC">
        <w:rPr>
          <w:lang w:val="id-ID"/>
        </w:rPr>
        <w:t>giá dịch vụ</w:t>
      </w:r>
      <w:r w:rsidR="003E369A" w:rsidRPr="00251CDC">
        <w:t xml:space="preserve"> định kỳ hàng tháng</w:t>
      </w:r>
      <w:r w:rsidR="003E369A" w:rsidRPr="00251CDC">
        <w:rPr>
          <w:color w:val="000000"/>
          <w:lang w:val="id-ID"/>
        </w:rPr>
        <w:t xml:space="preserve"> theo quy định pháp luật cho </w:t>
      </w:r>
      <w:r w:rsidR="00950346">
        <w:rPr>
          <w:color w:val="000000"/>
          <w:lang w:val="id-ID"/>
        </w:rPr>
        <w:t>VSDC</w:t>
      </w:r>
      <w:r w:rsidR="003E369A" w:rsidRPr="00251CDC">
        <w:rPr>
          <w:lang w:val="vi-VN"/>
        </w:rPr>
        <w:t xml:space="preserve"> </w:t>
      </w:r>
      <w:r w:rsidR="00754EF5" w:rsidRPr="00251CDC">
        <w:rPr>
          <w:lang w:val="vi-VN"/>
        </w:rPr>
        <w:t xml:space="preserve">sau 30 ngày kể từ ngày hết hạn nộp theo thông báo của </w:t>
      </w:r>
      <w:r w:rsidR="00950346">
        <w:rPr>
          <w:lang w:val="vi-VN"/>
        </w:rPr>
        <w:t>VSDC</w:t>
      </w:r>
      <w:r w:rsidR="00754EF5" w:rsidRPr="00251CDC">
        <w:rPr>
          <w:lang w:val="vi-VN"/>
        </w:rPr>
        <w:t>;</w:t>
      </w:r>
    </w:p>
    <w:p w14:paraId="0488FF55" w14:textId="4E32C966" w:rsidR="00754EF5" w:rsidRPr="00251CDC" w:rsidRDefault="004F68D3" w:rsidP="00507074">
      <w:pPr>
        <w:spacing w:line="300" w:lineRule="auto"/>
        <w:ind w:firstLine="720"/>
        <w:rPr>
          <w:lang w:val="vi-VN"/>
        </w:rPr>
      </w:pPr>
      <w:r w:rsidRPr="00251CDC">
        <w:t>2</w:t>
      </w:r>
      <w:r w:rsidR="009D4BCB" w:rsidRPr="00251CDC">
        <w:t>4</w:t>
      </w:r>
      <w:r w:rsidR="00754EF5" w:rsidRPr="00251CDC">
        <w:rPr>
          <w:lang w:val="vi-VN"/>
        </w:rPr>
        <w:t xml:space="preserve">. Không nộp đầy đủ hồ sơ đăng ký mã số giao dịch chứng khoán </w:t>
      </w:r>
      <w:r w:rsidR="00754EF5" w:rsidRPr="00251CDC">
        <w:rPr>
          <w:kern w:val="28"/>
          <w:szCs w:val="28"/>
          <w:lang w:val="vi-VN"/>
        </w:rPr>
        <w:t xml:space="preserve">của nhà đầu tư nước ngoài, tổ chức phát hành chứng chỉ lưu ký nước ngoài, tổ chức kinh tế có vốn đầu tư nước ngoài cho </w:t>
      </w:r>
      <w:r w:rsidR="00950346">
        <w:rPr>
          <w:kern w:val="28"/>
          <w:szCs w:val="28"/>
          <w:lang w:val="vi-VN"/>
        </w:rPr>
        <w:t>VSDC</w:t>
      </w:r>
      <w:r w:rsidR="00754EF5" w:rsidRPr="00251CDC">
        <w:rPr>
          <w:kern w:val="28"/>
          <w:szCs w:val="28"/>
          <w:lang w:val="vi-VN"/>
        </w:rPr>
        <w:t xml:space="preserve"> </w:t>
      </w:r>
      <w:r w:rsidR="00754EF5" w:rsidRPr="00251CDC">
        <w:rPr>
          <w:lang w:val="vi-VN"/>
        </w:rPr>
        <w:t xml:space="preserve">trong thời hạn 10 ngày làm việc kể từ ngày được </w:t>
      </w:r>
      <w:r w:rsidR="00950346">
        <w:rPr>
          <w:lang w:val="vi-VN"/>
        </w:rPr>
        <w:t>VSDC</w:t>
      </w:r>
      <w:r w:rsidR="00754EF5" w:rsidRPr="00251CDC">
        <w:rPr>
          <w:lang w:val="vi-VN"/>
        </w:rPr>
        <w:t xml:space="preserve"> cấp mã số giao dịch chứng khoán dưới hình thức xác nhận điện tử;</w:t>
      </w:r>
    </w:p>
    <w:p w14:paraId="16B81801" w14:textId="7C5F31DE" w:rsidR="00754EF5" w:rsidRPr="00251CDC" w:rsidRDefault="004F68D3" w:rsidP="00507074">
      <w:pPr>
        <w:spacing w:line="300" w:lineRule="auto"/>
        <w:ind w:firstLine="720"/>
        <w:rPr>
          <w:lang w:val="vi-VN"/>
        </w:rPr>
      </w:pPr>
      <w:r w:rsidRPr="00251CDC">
        <w:t>2</w:t>
      </w:r>
      <w:r w:rsidR="009D4BCB" w:rsidRPr="00251CDC">
        <w:t>5</w:t>
      </w:r>
      <w:r w:rsidR="00754EF5" w:rsidRPr="00251CDC">
        <w:rPr>
          <w:lang w:val="vi-VN"/>
        </w:rPr>
        <w:t xml:space="preserve">. Không thực hiện điều chỉnh thông tin đăng ký mã số giao dịch chứng khoán </w:t>
      </w:r>
      <w:r w:rsidR="00754EF5" w:rsidRPr="00251CDC">
        <w:rPr>
          <w:szCs w:val="28"/>
          <w:lang w:val="vi-VN"/>
        </w:rPr>
        <w:t xml:space="preserve">sau 10 ngày làm việc kể từ ngày </w:t>
      </w:r>
      <w:r w:rsidR="00950346">
        <w:rPr>
          <w:szCs w:val="28"/>
          <w:lang w:val="vi-VN"/>
        </w:rPr>
        <w:t>VSDC</w:t>
      </w:r>
      <w:r w:rsidR="00754EF5" w:rsidRPr="00251CDC">
        <w:rPr>
          <w:szCs w:val="28"/>
          <w:lang w:val="vi-VN"/>
        </w:rPr>
        <w:t xml:space="preserve"> gửi thông báo</w:t>
      </w:r>
      <w:r w:rsidR="00754EF5" w:rsidRPr="00251CDC">
        <w:rPr>
          <w:color w:val="000000"/>
          <w:lang w:val="vi-VN"/>
        </w:rPr>
        <w:t xml:space="preserve"> </w:t>
      </w:r>
      <w:r w:rsidR="00754EF5" w:rsidRPr="00251CDC">
        <w:rPr>
          <w:szCs w:val="28"/>
          <w:lang w:val="vi-VN"/>
        </w:rPr>
        <w:t xml:space="preserve">trong trường hợp thông tin đã khai báo trên hệ thống trực tuyến không khớp với thông tin tại hồ sơ </w:t>
      </w:r>
      <w:r w:rsidR="00754EF5" w:rsidRPr="00251CDC">
        <w:rPr>
          <w:lang w:val="vi-VN"/>
        </w:rPr>
        <w:t>đăng ký mã số giao dịch chứng khoán</w:t>
      </w:r>
      <w:r w:rsidR="00754EF5" w:rsidRPr="00251CDC">
        <w:rPr>
          <w:szCs w:val="28"/>
          <w:lang w:val="vi-VN"/>
        </w:rPr>
        <w:t xml:space="preserve">. </w:t>
      </w:r>
    </w:p>
    <w:p w14:paraId="2F7D93B7" w14:textId="41F1B485" w:rsidR="00754EF5" w:rsidRPr="00251CDC" w:rsidRDefault="00754EF5" w:rsidP="00507074">
      <w:pPr>
        <w:spacing w:line="300" w:lineRule="auto"/>
        <w:ind w:firstLine="720"/>
        <w:rPr>
          <w:b/>
          <w:lang w:val="vi-VN"/>
        </w:rPr>
      </w:pPr>
      <w:r w:rsidRPr="00251CDC">
        <w:rPr>
          <w:b/>
          <w:lang w:val="id-ID"/>
        </w:rPr>
        <w:t>Điều</w:t>
      </w:r>
      <w:r w:rsidRPr="00251CDC">
        <w:rPr>
          <w:b/>
          <w:lang w:val="vi-VN"/>
        </w:rPr>
        <w:t xml:space="preserve"> 10</w:t>
      </w:r>
      <w:r w:rsidRPr="00251CDC">
        <w:rPr>
          <w:b/>
          <w:lang w:val="id-ID"/>
        </w:rPr>
        <w:t xml:space="preserve">. Đình chỉ hoạt động lưu ký </w:t>
      </w:r>
      <w:r w:rsidR="000B741D" w:rsidRPr="00251CDC">
        <w:rPr>
          <w:b/>
        </w:rPr>
        <w:t xml:space="preserve">chứng khoán </w:t>
      </w:r>
      <w:r w:rsidRPr="00251CDC">
        <w:rPr>
          <w:b/>
          <w:lang w:val="id-ID"/>
        </w:rPr>
        <w:t>của thành viên</w:t>
      </w:r>
      <w:r w:rsidRPr="00251CDC">
        <w:rPr>
          <w:b/>
          <w:lang w:val="vi-VN"/>
        </w:rPr>
        <w:t xml:space="preserve"> lưu ký</w:t>
      </w:r>
    </w:p>
    <w:p w14:paraId="7F98938A" w14:textId="57D334F0" w:rsidR="00754EF5" w:rsidRPr="00251CDC" w:rsidRDefault="00754EF5" w:rsidP="00507074">
      <w:pPr>
        <w:spacing w:line="300" w:lineRule="auto"/>
        <w:ind w:firstLine="720"/>
        <w:rPr>
          <w:lang w:val="id-ID"/>
        </w:rPr>
      </w:pPr>
      <w:r w:rsidRPr="00251CDC">
        <w:rPr>
          <w:lang w:val="id-ID"/>
        </w:rPr>
        <w:t xml:space="preserve">1. </w:t>
      </w:r>
      <w:r w:rsidR="00950346">
        <w:rPr>
          <w:lang w:val="id-ID"/>
        </w:rPr>
        <w:t>VSDC</w:t>
      </w:r>
      <w:r w:rsidRPr="00251CDC">
        <w:rPr>
          <w:lang w:val="id-ID"/>
        </w:rPr>
        <w:t xml:space="preserve"> ra quyết định đình chỉ hoạt động lưu ký </w:t>
      </w:r>
      <w:r w:rsidR="00A76577" w:rsidRPr="00251CDC">
        <w:rPr>
          <w:lang w:val="id-ID"/>
        </w:rPr>
        <w:t xml:space="preserve">chứng khoán </w:t>
      </w:r>
      <w:r w:rsidRPr="00251CDC">
        <w:rPr>
          <w:lang w:val="id-ID"/>
        </w:rPr>
        <w:t>của thành viên</w:t>
      </w:r>
      <w:r w:rsidRPr="00251CDC">
        <w:rPr>
          <w:lang w:val="vi-VN"/>
        </w:rPr>
        <w:t xml:space="preserve"> lưu ký</w:t>
      </w:r>
      <w:r w:rsidRPr="00251CDC">
        <w:rPr>
          <w:lang w:val="id-ID"/>
        </w:rPr>
        <w:t xml:space="preserve"> trong trường hợp sau:</w:t>
      </w:r>
    </w:p>
    <w:p w14:paraId="1B6120F4" w14:textId="6821A98F" w:rsidR="00754EF5" w:rsidRPr="00251CDC" w:rsidRDefault="00754EF5" w:rsidP="00507074">
      <w:pPr>
        <w:spacing w:line="300" w:lineRule="auto"/>
        <w:ind w:firstLine="720"/>
        <w:rPr>
          <w:lang w:val="vi-VN"/>
        </w:rPr>
      </w:pPr>
      <w:r w:rsidRPr="00251CDC">
        <w:rPr>
          <w:lang w:val="id-ID"/>
        </w:rPr>
        <w:t xml:space="preserve">a. Có 03 tháng liên tiếp bị </w:t>
      </w:r>
      <w:r w:rsidR="00950346">
        <w:rPr>
          <w:lang w:val="id-ID"/>
        </w:rPr>
        <w:t>VSDC</w:t>
      </w:r>
      <w:r w:rsidRPr="00251CDC">
        <w:rPr>
          <w:lang w:val="id-ID"/>
        </w:rPr>
        <w:t xml:space="preserve"> ra quyết </w:t>
      </w:r>
      <w:r w:rsidRPr="00251CDC">
        <w:rPr>
          <w:rFonts w:hint="eastAsia"/>
          <w:lang w:val="id-ID"/>
        </w:rPr>
        <w:t>đ</w:t>
      </w:r>
      <w:r w:rsidRPr="00251CDC">
        <w:rPr>
          <w:lang w:val="id-ID"/>
        </w:rPr>
        <w:t xml:space="preserve">ịnh </w:t>
      </w:r>
      <w:r w:rsidRPr="00251CDC">
        <w:rPr>
          <w:lang w:val="vi-VN"/>
        </w:rPr>
        <w:t xml:space="preserve">khiển trách </w:t>
      </w:r>
      <w:r w:rsidRPr="00251CDC">
        <w:rPr>
          <w:lang w:val="id-ID"/>
        </w:rPr>
        <w:t>do</w:t>
      </w:r>
      <w:r w:rsidRPr="00251CDC">
        <w:rPr>
          <w:lang w:val="vi-VN"/>
        </w:rPr>
        <w:t xml:space="preserve"> </w:t>
      </w:r>
      <w:r w:rsidRPr="00251CDC">
        <w:rPr>
          <w:lang w:val="id-ID"/>
        </w:rPr>
        <w:t xml:space="preserve">sửa lỗi giao dịch; </w:t>
      </w:r>
    </w:p>
    <w:p w14:paraId="7839E204" w14:textId="43B42C84" w:rsidR="00754EF5" w:rsidRPr="00251CDC" w:rsidRDefault="00754EF5" w:rsidP="00507074">
      <w:pPr>
        <w:spacing w:line="300" w:lineRule="auto"/>
        <w:ind w:firstLine="720"/>
        <w:rPr>
          <w:lang w:val="vi-VN"/>
        </w:rPr>
      </w:pPr>
      <w:r w:rsidRPr="00251CDC">
        <w:rPr>
          <w:lang w:val="vi-VN"/>
        </w:rPr>
        <w:t>b. Có 02 lần trong thời hạn</w:t>
      </w:r>
      <w:r w:rsidR="00197D5D" w:rsidRPr="00251CDC">
        <w:rPr>
          <w:lang w:val="vi-VN"/>
        </w:rPr>
        <w:t xml:space="preserve"> </w:t>
      </w:r>
      <w:r w:rsidR="001372E4" w:rsidRPr="00251CDC">
        <w:rPr>
          <w:lang w:val="vi-VN"/>
        </w:rPr>
        <w:t>0</w:t>
      </w:r>
      <w:r w:rsidR="00AC10D8" w:rsidRPr="00251CDC">
        <w:rPr>
          <w:lang w:val="vi-VN"/>
        </w:rPr>
        <w:t>2</w:t>
      </w:r>
      <w:r w:rsidR="001372E4" w:rsidRPr="00251CDC">
        <w:rPr>
          <w:lang w:val="vi-VN"/>
        </w:rPr>
        <w:t xml:space="preserve"> tháng </w:t>
      </w:r>
      <w:r w:rsidR="0007391A" w:rsidRPr="00251CDC">
        <w:rPr>
          <w:lang w:val="id-ID"/>
        </w:rPr>
        <w:t>liên tiếp</w:t>
      </w:r>
      <w:r w:rsidR="0011015E" w:rsidRPr="00251CDC">
        <w:rPr>
          <w:lang w:val="vi-VN"/>
        </w:rPr>
        <w:t xml:space="preserve"> bị </w:t>
      </w:r>
      <w:r w:rsidR="00950346">
        <w:rPr>
          <w:lang w:val="vi-VN"/>
        </w:rPr>
        <w:t>VSDC</w:t>
      </w:r>
      <w:r w:rsidR="0011015E" w:rsidRPr="00251CDC">
        <w:rPr>
          <w:lang w:val="vi-VN"/>
        </w:rPr>
        <w:t xml:space="preserve"> ra quyết định</w:t>
      </w:r>
      <w:r w:rsidR="0031447B" w:rsidRPr="00251CDC">
        <w:rPr>
          <w:lang w:val="vi-VN"/>
        </w:rPr>
        <w:t xml:space="preserve"> </w:t>
      </w:r>
      <w:r w:rsidR="00AC10D8" w:rsidRPr="00251CDC">
        <w:rPr>
          <w:lang w:val="vi-VN"/>
        </w:rPr>
        <w:t xml:space="preserve">khiển trách </w:t>
      </w:r>
      <w:r w:rsidR="0011015E" w:rsidRPr="00251CDC">
        <w:rPr>
          <w:lang w:val="vi-VN"/>
        </w:rPr>
        <w:t>do tạm thời mất khả năng thanh toán</w:t>
      </w:r>
      <w:r w:rsidR="00AC10D8" w:rsidRPr="00251CDC">
        <w:rPr>
          <w:lang w:val="vi-VN"/>
        </w:rPr>
        <w:t xml:space="preserve"> tiền</w:t>
      </w:r>
      <w:r w:rsidR="0011015E" w:rsidRPr="00251CDC">
        <w:rPr>
          <w:lang w:val="vi-VN"/>
        </w:rPr>
        <w:t>;</w:t>
      </w:r>
    </w:p>
    <w:p w14:paraId="5FA0A831" w14:textId="77777777" w:rsidR="00754EF5" w:rsidRPr="00251CDC" w:rsidRDefault="0011015E" w:rsidP="00507074">
      <w:pPr>
        <w:spacing w:line="300" w:lineRule="auto"/>
        <w:ind w:firstLine="720"/>
      </w:pPr>
      <w:r w:rsidRPr="00251CDC">
        <w:rPr>
          <w:lang w:val="vi-VN"/>
        </w:rPr>
        <w:t xml:space="preserve">c. Có 02 lần trong </w:t>
      </w:r>
      <w:r w:rsidR="00754EF5" w:rsidRPr="00251CDC">
        <w:rPr>
          <w:lang w:val="vi-VN"/>
        </w:rPr>
        <w:t>thời hạn</w:t>
      </w:r>
      <w:r w:rsidR="00197D5D" w:rsidRPr="00251CDC">
        <w:rPr>
          <w:lang w:val="vi-VN"/>
        </w:rPr>
        <w:t xml:space="preserve"> </w:t>
      </w:r>
      <w:r w:rsidRPr="00251CDC">
        <w:rPr>
          <w:lang w:val="vi-VN"/>
        </w:rPr>
        <w:t>03 tháng</w:t>
      </w:r>
      <w:r w:rsidR="0007391A" w:rsidRPr="00251CDC">
        <w:rPr>
          <w:lang w:val="vi-VN"/>
        </w:rPr>
        <w:t xml:space="preserve"> </w:t>
      </w:r>
      <w:r w:rsidR="0007391A" w:rsidRPr="00251CDC">
        <w:rPr>
          <w:lang w:val="id-ID"/>
        </w:rPr>
        <w:t>liên tiếp</w:t>
      </w:r>
      <w:r w:rsidR="001372E4" w:rsidRPr="00251CDC">
        <w:rPr>
          <w:lang w:val="vi-VN"/>
        </w:rPr>
        <w:t xml:space="preserve"> bị </w:t>
      </w:r>
      <w:r w:rsidR="00AC10D8" w:rsidRPr="00251CDC">
        <w:rPr>
          <w:lang w:val="vi-VN"/>
        </w:rPr>
        <w:t>lùi thời hạn thanh toán do thiếu tiền</w:t>
      </w:r>
      <w:r w:rsidRPr="00251CDC">
        <w:rPr>
          <w:lang w:val="vi-VN"/>
        </w:rPr>
        <w:t xml:space="preserve"> thanh toán; </w:t>
      </w:r>
    </w:p>
    <w:p w14:paraId="316139A4" w14:textId="4EBBC7F8" w:rsidR="004F68D3" w:rsidRPr="00251CDC" w:rsidRDefault="004F68D3" w:rsidP="00615993">
      <w:pPr>
        <w:spacing w:line="300" w:lineRule="auto"/>
        <w:ind w:left="-142" w:firstLine="851"/>
        <w:rPr>
          <w:lang w:val="vi-VN"/>
        </w:rPr>
      </w:pPr>
      <w:r w:rsidRPr="00251CDC">
        <w:rPr>
          <w:lang w:val="vi-VN"/>
        </w:rPr>
        <w:t xml:space="preserve">d. Có 02 tháng liên tiếp bị </w:t>
      </w:r>
      <w:r w:rsidR="00950346">
        <w:rPr>
          <w:lang w:val="vi-VN"/>
        </w:rPr>
        <w:t>VSDC</w:t>
      </w:r>
      <w:r w:rsidRPr="00251CDC">
        <w:rPr>
          <w:lang w:val="vi-VN"/>
        </w:rPr>
        <w:t xml:space="preserve"> ra quyết định khiển trách do không xác nhận tiền thanh toán giao dịch chứng khoán;</w:t>
      </w:r>
    </w:p>
    <w:p w14:paraId="79ED1A3F" w14:textId="72829B77" w:rsidR="004F68D3" w:rsidRPr="00251CDC" w:rsidRDefault="004F68D3" w:rsidP="00615993">
      <w:pPr>
        <w:spacing w:line="300" w:lineRule="auto"/>
        <w:ind w:left="-142" w:firstLine="851"/>
      </w:pPr>
      <w:r w:rsidRPr="00251CDC">
        <w:t>đ</w:t>
      </w:r>
      <w:r w:rsidRPr="00251CDC">
        <w:rPr>
          <w:lang w:val="vi-VN"/>
        </w:rPr>
        <w:t xml:space="preserve">. Có từ </w:t>
      </w:r>
      <w:r w:rsidR="00F6201F" w:rsidRPr="00251CDC">
        <w:rPr>
          <w:lang w:val="vi-VN"/>
        </w:rPr>
        <w:t>03</w:t>
      </w:r>
      <w:r w:rsidRPr="00251CDC">
        <w:rPr>
          <w:lang w:val="vi-VN"/>
        </w:rPr>
        <w:t xml:space="preserve"> lần trở lên trong </w:t>
      </w:r>
      <w:r w:rsidR="00F6201F" w:rsidRPr="00251CDC">
        <w:rPr>
          <w:lang w:val="vi-VN"/>
        </w:rPr>
        <w:t>01</w:t>
      </w:r>
      <w:r w:rsidRPr="00251CDC">
        <w:rPr>
          <w:lang w:val="vi-VN"/>
        </w:rPr>
        <w:t xml:space="preserve"> tháng hoặc trong vòng </w:t>
      </w:r>
      <w:r w:rsidR="00F6201F" w:rsidRPr="00251CDC">
        <w:rPr>
          <w:lang w:val="vi-VN"/>
        </w:rPr>
        <w:t>02</w:t>
      </w:r>
      <w:r w:rsidRPr="00251CDC">
        <w:rPr>
          <w:lang w:val="vi-VN"/>
        </w:rPr>
        <w:t xml:space="preserve"> tháng liên tiếp bị </w:t>
      </w:r>
      <w:r w:rsidR="00950346">
        <w:rPr>
          <w:lang w:val="vi-VN"/>
        </w:rPr>
        <w:t>VSDC</w:t>
      </w:r>
      <w:r w:rsidRPr="00251CDC">
        <w:rPr>
          <w:lang w:val="vi-VN"/>
        </w:rPr>
        <w:t xml:space="preserve"> ra quyết định khiển trách do không gửi báo cáo kết quả phân bổ tiền, chứng khoán cho </w:t>
      </w:r>
      <w:r w:rsidR="00950346">
        <w:rPr>
          <w:lang w:val="vi-VN"/>
        </w:rPr>
        <w:t>VSDC</w:t>
      </w:r>
      <w:r w:rsidRPr="00251CDC">
        <w:rPr>
          <w:lang w:val="vi-VN"/>
        </w:rPr>
        <w:t>;</w:t>
      </w:r>
    </w:p>
    <w:p w14:paraId="1814E2A4" w14:textId="5D543207" w:rsidR="006F76BB" w:rsidRPr="00251CDC" w:rsidRDefault="006F76BB" w:rsidP="00615993">
      <w:pPr>
        <w:spacing w:line="300" w:lineRule="auto"/>
        <w:ind w:left="-142" w:firstLine="851"/>
      </w:pPr>
      <w:r w:rsidRPr="00251CDC">
        <w:lastRenderedPageBreak/>
        <w:t xml:space="preserve">e. Có </w:t>
      </w:r>
      <w:r w:rsidR="00F6201F" w:rsidRPr="00251CDC">
        <w:t>02</w:t>
      </w:r>
      <w:r w:rsidRPr="00251CDC">
        <w:t xml:space="preserve"> tháng liên tiếp bị </w:t>
      </w:r>
      <w:r w:rsidR="00950346">
        <w:t>VSDC</w:t>
      </w:r>
      <w:r w:rsidRPr="00251CDC">
        <w:t xml:space="preserve"> ra quyết định khiển trách do gửi báo cáo kết quả phân bổ tiền, chứng khoán cho </w:t>
      </w:r>
      <w:r w:rsidR="00950346">
        <w:t>VSDC</w:t>
      </w:r>
      <w:r w:rsidRPr="00251CDC">
        <w:t xml:space="preserve"> </w:t>
      </w:r>
      <w:r w:rsidR="00111F17" w:rsidRPr="00251CDC">
        <w:t>chậm hơn</w:t>
      </w:r>
      <w:r w:rsidRPr="00251CDC">
        <w:t xml:space="preserve"> thời hạn quy định tại Quy chế hoạt động bù trừ và thanh toán </w:t>
      </w:r>
      <w:r w:rsidR="00141AFE" w:rsidRPr="00251CDC">
        <w:t xml:space="preserve">giao dịch </w:t>
      </w:r>
      <w:r w:rsidRPr="00251CDC">
        <w:t xml:space="preserve">chứng khoán của </w:t>
      </w:r>
      <w:r w:rsidR="00950346">
        <w:t>VSDC</w:t>
      </w:r>
      <w:r w:rsidRPr="00251CDC">
        <w:t>;</w:t>
      </w:r>
    </w:p>
    <w:p w14:paraId="42C90DE2" w14:textId="77777777" w:rsidR="003A6BD6" w:rsidRPr="00251CDC" w:rsidRDefault="003A6BD6" w:rsidP="003A6BD6">
      <w:pPr>
        <w:spacing w:line="300" w:lineRule="auto"/>
        <w:ind w:firstLine="720"/>
      </w:pPr>
      <w:r w:rsidRPr="00251CDC">
        <w:t>g. Không thực hiện phân bổ tiền, chứng khoán cho nhà đầu tư theo quy định tại Quy chế bù trừ thanh toán giao dịch chứng khoán;</w:t>
      </w:r>
    </w:p>
    <w:p w14:paraId="26031AE9" w14:textId="1FA23C82" w:rsidR="003A6BD6" w:rsidRPr="00251CDC" w:rsidRDefault="003A6BD6" w:rsidP="003A6BD6">
      <w:pPr>
        <w:spacing w:line="288" w:lineRule="auto"/>
        <w:ind w:left="-142" w:firstLine="862"/>
      </w:pPr>
      <w:r w:rsidRPr="00251CDC">
        <w:t>h</w:t>
      </w:r>
      <w:r w:rsidR="004903A8" w:rsidRPr="00251CDC">
        <w:t xml:space="preserve">. </w:t>
      </w:r>
      <w:r w:rsidR="004903A8" w:rsidRPr="00251CDC">
        <w:rPr>
          <w:lang w:val="vi-VN"/>
        </w:rPr>
        <w:t xml:space="preserve">Có </w:t>
      </w:r>
      <w:r w:rsidR="00F6201F" w:rsidRPr="00251CDC">
        <w:rPr>
          <w:lang w:val="vi-VN"/>
        </w:rPr>
        <w:t>02</w:t>
      </w:r>
      <w:r w:rsidR="004903A8" w:rsidRPr="00251CDC">
        <w:rPr>
          <w:lang w:val="vi-VN"/>
        </w:rPr>
        <w:t xml:space="preserve"> tháng liên tiếp bị </w:t>
      </w:r>
      <w:r w:rsidR="00950346">
        <w:rPr>
          <w:lang w:val="vi-VN"/>
        </w:rPr>
        <w:t>VSDC</w:t>
      </w:r>
      <w:r w:rsidR="004903A8" w:rsidRPr="00251CDC">
        <w:rPr>
          <w:lang w:val="vi-VN"/>
        </w:rPr>
        <w:t xml:space="preserve"> ra quyết định khiển trách do </w:t>
      </w:r>
      <w:r w:rsidR="004903A8" w:rsidRPr="00251CDC">
        <w:t xml:space="preserve">không cập nhật thông tin </w:t>
      </w:r>
      <w:r w:rsidR="00982B65" w:rsidRPr="00251CDC">
        <w:t xml:space="preserve">nhà </w:t>
      </w:r>
      <w:r w:rsidR="004903A8" w:rsidRPr="00251CDC">
        <w:t xml:space="preserve">đầu tư vào hệ thống </w:t>
      </w:r>
      <w:r w:rsidR="00950346">
        <w:t>VSDC</w:t>
      </w:r>
      <w:r w:rsidR="004903A8" w:rsidRPr="00251CDC">
        <w:t xml:space="preserve"> trong thời gian quy định tại Quy chế hoạt động bù trừ và thanh toán </w:t>
      </w:r>
      <w:r w:rsidR="00141AFE" w:rsidRPr="00251CDC">
        <w:t xml:space="preserve">giao dịch </w:t>
      </w:r>
      <w:r w:rsidR="004903A8" w:rsidRPr="00251CDC">
        <w:t xml:space="preserve">chứng khoán của </w:t>
      </w:r>
      <w:r w:rsidR="00950346">
        <w:t>VSDC</w:t>
      </w:r>
      <w:r w:rsidR="004903A8" w:rsidRPr="00251CDC">
        <w:t>;</w:t>
      </w:r>
    </w:p>
    <w:p w14:paraId="3A712BB9" w14:textId="073C5034" w:rsidR="004B16AD" w:rsidRPr="00251CDC" w:rsidRDefault="003A6BD6" w:rsidP="004F68D3">
      <w:pPr>
        <w:spacing w:line="288" w:lineRule="auto"/>
        <w:ind w:left="-142" w:firstLine="720"/>
      </w:pPr>
      <w:r w:rsidRPr="00251CDC">
        <w:t>i</w:t>
      </w:r>
      <w:r w:rsidR="0048490B" w:rsidRPr="00251CDC">
        <w:rPr>
          <w:lang w:val="vi-VN"/>
        </w:rPr>
        <w:t xml:space="preserve">. </w:t>
      </w:r>
      <w:r w:rsidR="001372E4" w:rsidRPr="00251CDC">
        <w:rPr>
          <w:lang w:val="vi-VN"/>
        </w:rPr>
        <w:t xml:space="preserve">Có giao dịch bị loại bỏ không thanh toán </w:t>
      </w:r>
      <w:r w:rsidR="00AC10D8" w:rsidRPr="00251CDC">
        <w:rPr>
          <w:lang w:val="vi-VN"/>
        </w:rPr>
        <w:t xml:space="preserve">trừ trường hợp quy định tại </w:t>
      </w:r>
      <w:r w:rsidR="00754EF5" w:rsidRPr="00251CDC">
        <w:rPr>
          <w:lang w:val="vi-VN"/>
        </w:rPr>
        <w:t xml:space="preserve">khoản </w:t>
      </w:r>
      <w:r w:rsidR="00385270" w:rsidRPr="00251CDC">
        <w:t>1</w:t>
      </w:r>
      <w:r w:rsidR="000B741D" w:rsidRPr="00251CDC">
        <w:t>6</w:t>
      </w:r>
      <w:r w:rsidR="00385270" w:rsidRPr="00251CDC">
        <w:rPr>
          <w:lang w:val="vi-VN"/>
        </w:rPr>
        <w:t xml:space="preserve"> </w:t>
      </w:r>
      <w:r w:rsidR="00754EF5" w:rsidRPr="00251CDC">
        <w:rPr>
          <w:lang w:val="vi-VN"/>
        </w:rPr>
        <w:t>Điều 9</w:t>
      </w:r>
      <w:r w:rsidR="001372E4" w:rsidRPr="00251CDC">
        <w:rPr>
          <w:lang w:val="vi-VN"/>
        </w:rPr>
        <w:t xml:space="preserve"> </w:t>
      </w:r>
      <w:r w:rsidR="0031447B" w:rsidRPr="00251CDC">
        <w:rPr>
          <w:lang w:val="vi-VN"/>
        </w:rPr>
        <w:t>Quy chế này</w:t>
      </w:r>
      <w:r w:rsidR="0011015E" w:rsidRPr="00251CDC">
        <w:rPr>
          <w:lang w:val="vi-VN"/>
        </w:rPr>
        <w:t xml:space="preserve">. </w:t>
      </w:r>
    </w:p>
    <w:p w14:paraId="22A7398A" w14:textId="1F25885F" w:rsidR="004F68D3" w:rsidRPr="00251CDC" w:rsidRDefault="003A6BD6" w:rsidP="004F68D3">
      <w:pPr>
        <w:spacing w:line="288" w:lineRule="auto"/>
        <w:ind w:left="-142" w:firstLine="720"/>
        <w:rPr>
          <w:szCs w:val="28"/>
          <w:lang w:val="vi-VN"/>
        </w:rPr>
      </w:pPr>
      <w:r w:rsidRPr="00251CDC">
        <w:t>k</w:t>
      </w:r>
      <w:r w:rsidR="004F68D3" w:rsidRPr="00251CDC">
        <w:rPr>
          <w:lang w:val="vi-VN"/>
        </w:rPr>
        <w:t xml:space="preserve">. </w:t>
      </w:r>
      <w:r w:rsidR="00466769" w:rsidRPr="00251CDC">
        <w:rPr>
          <w:lang w:val="vi-VN"/>
        </w:rPr>
        <w:t xml:space="preserve">Có </w:t>
      </w:r>
      <w:r w:rsidR="00F6201F" w:rsidRPr="00251CDC">
        <w:rPr>
          <w:lang w:val="vi-VN"/>
        </w:rPr>
        <w:t>02</w:t>
      </w:r>
      <w:r w:rsidR="00466769" w:rsidRPr="00251CDC">
        <w:rPr>
          <w:lang w:val="vi-VN"/>
        </w:rPr>
        <w:t xml:space="preserve"> tháng liên tiếp bị </w:t>
      </w:r>
      <w:r w:rsidR="00950346">
        <w:rPr>
          <w:lang w:val="vi-VN"/>
        </w:rPr>
        <w:t>VSDC</w:t>
      </w:r>
      <w:r w:rsidR="00466769" w:rsidRPr="00251CDC">
        <w:rPr>
          <w:lang w:val="vi-VN"/>
        </w:rPr>
        <w:t xml:space="preserve"> ra quyết định khiển trách </w:t>
      </w:r>
      <w:r w:rsidR="00466769" w:rsidRPr="00251CDC">
        <w:t xml:space="preserve">do không xác nhận hoặc </w:t>
      </w:r>
      <w:r w:rsidR="004F68D3" w:rsidRPr="00251CDC">
        <w:rPr>
          <w:lang w:val="vi-VN"/>
        </w:rPr>
        <w:t xml:space="preserve">xác nhận đủ tiền thanh toán giao dịch chứng khoán nhưng đến thời điểm </w:t>
      </w:r>
      <w:r w:rsidR="004F68D3" w:rsidRPr="00251CDC">
        <w:rPr>
          <w:szCs w:val="28"/>
          <w:lang w:val="vi-VN"/>
        </w:rPr>
        <w:t xml:space="preserve">chốt số dư vẫn bị </w:t>
      </w:r>
      <w:r w:rsidR="004F68D3" w:rsidRPr="00251CDC">
        <w:rPr>
          <w:szCs w:val="28"/>
          <w:lang w:val="id-ID"/>
        </w:rPr>
        <w:t>mất khả năng thanh toán</w:t>
      </w:r>
      <w:r w:rsidR="004F68D3" w:rsidRPr="00251CDC">
        <w:rPr>
          <w:szCs w:val="28"/>
          <w:lang w:val="vi-VN"/>
        </w:rPr>
        <w:t xml:space="preserve"> tiền dẫn đến phải áp dụng cơ chế hỗ trợ tiền thanh toán giao dịch chứng khoán.</w:t>
      </w:r>
    </w:p>
    <w:p w14:paraId="04573B1A" w14:textId="19EFE190" w:rsidR="004F68D3" w:rsidRPr="00251CDC" w:rsidRDefault="003A6BD6" w:rsidP="00FC3723">
      <w:pPr>
        <w:spacing w:line="288" w:lineRule="auto"/>
        <w:ind w:left="-142" w:firstLine="720"/>
      </w:pPr>
      <w:r w:rsidRPr="00251CDC">
        <w:t>l</w:t>
      </w:r>
      <w:r w:rsidR="004F68D3" w:rsidRPr="00251CDC">
        <w:rPr>
          <w:lang w:val="vi-VN"/>
        </w:rPr>
        <w:t xml:space="preserve">. Có từ </w:t>
      </w:r>
      <w:r w:rsidR="00F6201F" w:rsidRPr="00251CDC">
        <w:rPr>
          <w:lang w:val="vi-VN"/>
        </w:rPr>
        <w:t>03</w:t>
      </w:r>
      <w:r w:rsidR="004F68D3" w:rsidRPr="00251CDC">
        <w:rPr>
          <w:lang w:val="vi-VN"/>
        </w:rPr>
        <w:t xml:space="preserve"> lần trở lên trong </w:t>
      </w:r>
      <w:r w:rsidR="00F6201F" w:rsidRPr="00251CDC">
        <w:rPr>
          <w:lang w:val="vi-VN"/>
        </w:rPr>
        <w:t>01</w:t>
      </w:r>
      <w:r w:rsidR="004F68D3" w:rsidRPr="00251CDC">
        <w:rPr>
          <w:lang w:val="vi-VN"/>
        </w:rPr>
        <w:t xml:space="preserve"> tháng hoặc trong vòng </w:t>
      </w:r>
      <w:r w:rsidR="00F6201F" w:rsidRPr="00251CDC">
        <w:rPr>
          <w:lang w:val="vi-VN"/>
        </w:rPr>
        <w:t>02</w:t>
      </w:r>
      <w:r w:rsidR="00F6201F" w:rsidRPr="00251CDC">
        <w:t xml:space="preserve"> </w:t>
      </w:r>
      <w:r w:rsidR="004F68D3" w:rsidRPr="00251CDC">
        <w:rPr>
          <w:lang w:val="vi-VN"/>
        </w:rPr>
        <w:t xml:space="preserve">tháng liên tiếp bị </w:t>
      </w:r>
      <w:r w:rsidR="00950346">
        <w:rPr>
          <w:lang w:val="vi-VN"/>
        </w:rPr>
        <w:t>VSDC</w:t>
      </w:r>
      <w:r w:rsidR="004F68D3" w:rsidRPr="00251CDC">
        <w:rPr>
          <w:lang w:val="vi-VN"/>
        </w:rPr>
        <w:t xml:space="preserve"> ra quyết định khiển trách do bị loại bỏ </w:t>
      </w:r>
      <w:r w:rsidR="00DE703D" w:rsidRPr="00251CDC">
        <w:t xml:space="preserve">không </w:t>
      </w:r>
      <w:r w:rsidR="004F68D3" w:rsidRPr="00251CDC">
        <w:rPr>
          <w:lang w:val="vi-VN"/>
        </w:rPr>
        <w:t>thanh toán giao dịch chứng khoán.</w:t>
      </w:r>
    </w:p>
    <w:p w14:paraId="2183115D" w14:textId="3BCB4985" w:rsidR="00754EF5" w:rsidRPr="00251CDC" w:rsidRDefault="003A6BD6" w:rsidP="00507074">
      <w:pPr>
        <w:spacing w:line="288" w:lineRule="auto"/>
        <w:ind w:firstLine="720"/>
        <w:rPr>
          <w:lang w:val="vi-VN"/>
        </w:rPr>
      </w:pPr>
      <w:r w:rsidRPr="00251CDC">
        <w:t>m</w:t>
      </w:r>
      <w:r w:rsidR="00495184" w:rsidRPr="00251CDC">
        <w:rPr>
          <w:lang w:val="id-ID"/>
        </w:rPr>
        <w:t>.</w:t>
      </w:r>
      <w:r w:rsidR="00751AE7" w:rsidRPr="00251CDC">
        <w:rPr>
          <w:lang w:val="id-ID"/>
        </w:rPr>
        <w:t xml:space="preserve"> </w:t>
      </w:r>
      <w:r w:rsidR="00495184" w:rsidRPr="00251CDC">
        <w:rPr>
          <w:lang w:val="id-ID"/>
        </w:rPr>
        <w:t>Không hoàn trả đủ tiền vay sử dụng</w:t>
      </w:r>
      <w:r w:rsidR="00AC3DAE" w:rsidRPr="00251CDC">
        <w:rPr>
          <w:lang w:val="vi-VN"/>
        </w:rPr>
        <w:t xml:space="preserve"> </w:t>
      </w:r>
      <w:r w:rsidR="00942EAB" w:rsidRPr="00251CDC">
        <w:rPr>
          <w:lang w:val="id-ID"/>
        </w:rPr>
        <w:t>Quỹ hỗ trợ thanh toán</w:t>
      </w:r>
      <w:r w:rsidR="002649E7" w:rsidRPr="00251CDC">
        <w:rPr>
          <w:lang w:val="id-ID"/>
        </w:rPr>
        <w:t xml:space="preserve"> sau </w:t>
      </w:r>
      <w:r w:rsidR="00754EF5" w:rsidRPr="00251CDC">
        <w:rPr>
          <w:lang w:val="id-ID"/>
        </w:rPr>
        <w:t>20 ngày kể từ ngày sử dụng Quỹ</w:t>
      </w:r>
      <w:r w:rsidR="00754EF5" w:rsidRPr="00251CDC">
        <w:rPr>
          <w:lang w:val="vi-VN"/>
        </w:rPr>
        <w:t>;</w:t>
      </w:r>
    </w:p>
    <w:p w14:paraId="3C3DEA1D" w14:textId="624D0EAD" w:rsidR="00754EF5" w:rsidRPr="00251CDC" w:rsidRDefault="003A6BD6" w:rsidP="00507074">
      <w:pPr>
        <w:spacing w:line="288" w:lineRule="auto"/>
        <w:ind w:firstLine="720"/>
        <w:rPr>
          <w:lang w:val="vi-VN"/>
        </w:rPr>
      </w:pPr>
      <w:r w:rsidRPr="00251CDC">
        <w:t>n</w:t>
      </w:r>
      <w:r w:rsidR="00754EF5" w:rsidRPr="00251CDC">
        <w:rPr>
          <w:lang w:val="id-ID"/>
        </w:rPr>
        <w:t xml:space="preserve">. Không nộp </w:t>
      </w:r>
      <w:r w:rsidR="00754EF5" w:rsidRPr="00251CDC">
        <w:rPr>
          <w:lang w:val="vi-VN"/>
        </w:rPr>
        <w:t xml:space="preserve">đủ </w:t>
      </w:r>
      <w:r w:rsidR="00754EF5" w:rsidRPr="00251CDC">
        <w:rPr>
          <w:lang w:val="id-ID"/>
        </w:rPr>
        <w:t>tiền đóng góp</w:t>
      </w:r>
      <w:r w:rsidR="00754EF5" w:rsidRPr="00251CDC">
        <w:rPr>
          <w:lang w:val="vi-VN"/>
        </w:rPr>
        <w:t xml:space="preserve"> </w:t>
      </w:r>
      <w:r w:rsidR="00754EF5" w:rsidRPr="00251CDC">
        <w:rPr>
          <w:lang w:val="id-ID"/>
        </w:rPr>
        <w:t xml:space="preserve">Quỹ hỗ trợ thanh toán </w:t>
      </w:r>
      <w:r w:rsidR="00754EF5" w:rsidRPr="00251CDC">
        <w:rPr>
          <w:lang w:val="vi-VN"/>
        </w:rPr>
        <w:t>sau</w:t>
      </w:r>
      <w:r w:rsidR="00754EF5" w:rsidRPr="00251CDC">
        <w:rPr>
          <w:lang w:val="id-ID"/>
        </w:rPr>
        <w:t xml:space="preserve"> </w:t>
      </w:r>
      <w:r w:rsidR="00754EF5" w:rsidRPr="00251CDC">
        <w:rPr>
          <w:lang w:val="vi-VN"/>
        </w:rPr>
        <w:t>1</w:t>
      </w:r>
      <w:r w:rsidR="00754EF5" w:rsidRPr="00251CDC">
        <w:rPr>
          <w:lang w:val="id-ID"/>
        </w:rPr>
        <w:t xml:space="preserve">0 ngày làm việc kể từ ngày hết hạn nộp theo thông báo của </w:t>
      </w:r>
      <w:r w:rsidR="00950346">
        <w:rPr>
          <w:lang w:val="id-ID"/>
        </w:rPr>
        <w:t>VSDC</w:t>
      </w:r>
      <w:r w:rsidR="00754EF5" w:rsidRPr="00251CDC">
        <w:rPr>
          <w:lang w:val="id-ID"/>
        </w:rPr>
        <w:t>;</w:t>
      </w:r>
    </w:p>
    <w:p w14:paraId="2E4B1F65" w14:textId="21F13D69" w:rsidR="00754EF5" w:rsidRPr="00251CDC" w:rsidRDefault="003A6BD6" w:rsidP="00507074">
      <w:pPr>
        <w:spacing w:line="300" w:lineRule="auto"/>
        <w:ind w:firstLine="720"/>
        <w:rPr>
          <w:lang w:val="id-ID"/>
        </w:rPr>
      </w:pPr>
      <w:r w:rsidRPr="00251CDC">
        <w:t>o</w:t>
      </w:r>
      <w:r w:rsidR="00754EF5" w:rsidRPr="00251CDC">
        <w:rPr>
          <w:lang w:val="id-ID"/>
        </w:rPr>
        <w:t xml:space="preserve">. Cung cấp, xác nhận không đúng thông tin sở hữu chứng khoán của </w:t>
      </w:r>
      <w:r w:rsidR="00982B65" w:rsidRPr="00251CDC">
        <w:t>nhà</w:t>
      </w:r>
      <w:r w:rsidR="00982B65" w:rsidRPr="00251CDC">
        <w:rPr>
          <w:lang w:val="id-ID"/>
        </w:rPr>
        <w:t xml:space="preserve"> </w:t>
      </w:r>
      <w:r w:rsidR="00754EF5" w:rsidRPr="00251CDC">
        <w:rPr>
          <w:rFonts w:hint="eastAsia"/>
          <w:lang w:val="id-ID"/>
        </w:rPr>
        <w:t>đ</w:t>
      </w:r>
      <w:r w:rsidR="00754EF5" w:rsidRPr="00251CDC">
        <w:rPr>
          <w:lang w:val="id-ID"/>
        </w:rPr>
        <w:t>ầu t</w:t>
      </w:r>
      <w:r w:rsidR="00754EF5" w:rsidRPr="00251CDC">
        <w:rPr>
          <w:rFonts w:hint="eastAsia"/>
          <w:lang w:val="id-ID"/>
        </w:rPr>
        <w:t>ư</w:t>
      </w:r>
      <w:r w:rsidR="00754EF5" w:rsidRPr="00251CDC">
        <w:rPr>
          <w:lang w:val="id-ID"/>
        </w:rPr>
        <w:t xml:space="preserve"> </w:t>
      </w:r>
      <w:r w:rsidR="00754EF5" w:rsidRPr="00251CDC">
        <w:rPr>
          <w:rFonts w:hint="eastAsia"/>
          <w:lang w:val="id-ID"/>
        </w:rPr>
        <w:t>đ</w:t>
      </w:r>
      <w:r w:rsidR="00754EF5" w:rsidRPr="00251CDC">
        <w:rPr>
          <w:lang w:val="id-ID"/>
        </w:rPr>
        <w:t xml:space="preserve">ể thực hiện các giao dịch liên quan </w:t>
      </w:r>
      <w:r w:rsidR="00754EF5" w:rsidRPr="00251CDC">
        <w:rPr>
          <w:rFonts w:hint="eastAsia"/>
          <w:lang w:val="id-ID"/>
        </w:rPr>
        <w:t>đ</w:t>
      </w:r>
      <w:r w:rsidR="00754EF5" w:rsidRPr="00251CDC">
        <w:rPr>
          <w:lang w:val="id-ID"/>
        </w:rPr>
        <w:t xml:space="preserve">ến chứng khoán sở hữu của </w:t>
      </w:r>
      <w:r w:rsidR="00982B65" w:rsidRPr="00251CDC">
        <w:t>nhà</w:t>
      </w:r>
      <w:r w:rsidR="00982B65" w:rsidRPr="00251CDC">
        <w:rPr>
          <w:lang w:val="id-ID"/>
        </w:rPr>
        <w:t xml:space="preserve"> </w:t>
      </w:r>
      <w:r w:rsidR="00754EF5" w:rsidRPr="00251CDC">
        <w:rPr>
          <w:rFonts w:hint="eastAsia"/>
          <w:lang w:val="id-ID"/>
        </w:rPr>
        <w:t>đ</w:t>
      </w:r>
      <w:r w:rsidR="00754EF5" w:rsidRPr="00251CDC">
        <w:rPr>
          <w:lang w:val="id-ID"/>
        </w:rPr>
        <w:t>ầu t</w:t>
      </w:r>
      <w:r w:rsidR="00754EF5" w:rsidRPr="00251CDC">
        <w:rPr>
          <w:rFonts w:hint="eastAsia"/>
          <w:lang w:val="id-ID"/>
        </w:rPr>
        <w:t>ư</w:t>
      </w:r>
      <w:r w:rsidR="00754EF5" w:rsidRPr="00251CDC">
        <w:rPr>
          <w:lang w:val="id-ID"/>
        </w:rPr>
        <w:t xml:space="preserve"> gây thiệt hại cho </w:t>
      </w:r>
      <w:r w:rsidR="00982B65" w:rsidRPr="00251CDC">
        <w:t>nhà</w:t>
      </w:r>
      <w:r w:rsidR="00982B65" w:rsidRPr="00251CDC">
        <w:rPr>
          <w:lang w:val="id-ID"/>
        </w:rPr>
        <w:t xml:space="preserve"> </w:t>
      </w:r>
      <w:r w:rsidR="00754EF5" w:rsidRPr="00251CDC">
        <w:rPr>
          <w:rFonts w:hint="eastAsia"/>
          <w:lang w:val="id-ID"/>
        </w:rPr>
        <w:t>đ</w:t>
      </w:r>
      <w:r w:rsidR="00754EF5" w:rsidRPr="00251CDC">
        <w:rPr>
          <w:lang w:val="id-ID"/>
        </w:rPr>
        <w:t>ầu t</w:t>
      </w:r>
      <w:r w:rsidR="00754EF5" w:rsidRPr="00251CDC">
        <w:rPr>
          <w:rFonts w:hint="eastAsia"/>
          <w:lang w:val="id-ID"/>
        </w:rPr>
        <w:t>ư</w:t>
      </w:r>
      <w:r w:rsidR="00754EF5" w:rsidRPr="00251CDC">
        <w:rPr>
          <w:lang w:val="id-ID"/>
        </w:rPr>
        <w:t xml:space="preserve"> hoặc các tổ chức liên quan;</w:t>
      </w:r>
    </w:p>
    <w:p w14:paraId="13003CC3" w14:textId="3D715DDE" w:rsidR="00754EF5" w:rsidRPr="00251CDC" w:rsidRDefault="003A6BD6" w:rsidP="00507074">
      <w:pPr>
        <w:spacing w:line="300" w:lineRule="auto"/>
        <w:ind w:firstLine="720"/>
        <w:rPr>
          <w:lang w:val="id-ID"/>
        </w:rPr>
      </w:pPr>
      <w:r w:rsidRPr="00251CDC">
        <w:t>p</w:t>
      </w:r>
      <w:r w:rsidR="00754EF5" w:rsidRPr="00251CDC">
        <w:rPr>
          <w:lang w:val="id-ID"/>
        </w:rPr>
        <w:t xml:space="preserve">. Thường xuyên vi phạm Quy chế hoạt động nghiệp vụ của </w:t>
      </w:r>
      <w:r w:rsidR="00950346">
        <w:rPr>
          <w:lang w:val="id-ID"/>
        </w:rPr>
        <w:t>VSDC</w:t>
      </w:r>
      <w:r w:rsidR="00754EF5" w:rsidRPr="00251CDC">
        <w:rPr>
          <w:lang w:val="id-ID"/>
        </w:rPr>
        <w:t xml:space="preserve">, </w:t>
      </w:r>
      <w:r w:rsidR="00754EF5" w:rsidRPr="00251CDC">
        <w:rPr>
          <w:rFonts w:hint="eastAsia"/>
          <w:lang w:val="id-ID"/>
        </w:rPr>
        <w:t>đ</w:t>
      </w:r>
      <w:r w:rsidR="00754EF5" w:rsidRPr="00251CDC">
        <w:rPr>
          <w:lang w:val="id-ID"/>
        </w:rPr>
        <w:t>ể xảy ra thiếu sót gây thiệt hại nghiêm trọng cho khách hàng;</w:t>
      </w:r>
    </w:p>
    <w:p w14:paraId="0B27BADE" w14:textId="1FE4FE22" w:rsidR="00754EF5" w:rsidRPr="00251CDC" w:rsidRDefault="003A6BD6" w:rsidP="00507074">
      <w:pPr>
        <w:spacing w:line="288" w:lineRule="auto"/>
        <w:ind w:firstLine="720"/>
        <w:rPr>
          <w:lang w:val="vi-VN"/>
        </w:rPr>
      </w:pPr>
      <w:r w:rsidRPr="00251CDC">
        <w:t>q</w:t>
      </w:r>
      <w:r w:rsidR="00754EF5" w:rsidRPr="00251CDC">
        <w:rPr>
          <w:lang w:val="id-ID"/>
        </w:rPr>
        <w:t xml:space="preserve">. Không nộp đủ tiền giá dịch vụ </w:t>
      </w:r>
      <w:r w:rsidR="00754EF5" w:rsidRPr="00251CDC">
        <w:rPr>
          <w:lang w:val="vi-VN"/>
        </w:rPr>
        <w:t>quản lý thành viên</w:t>
      </w:r>
      <w:r w:rsidR="00811B2D">
        <w:t xml:space="preserve"> lưu ký</w:t>
      </w:r>
      <w:r w:rsidR="00754EF5" w:rsidRPr="00251CDC">
        <w:rPr>
          <w:lang w:val="vi-VN"/>
        </w:rPr>
        <w:t xml:space="preserve"> </w:t>
      </w:r>
      <w:r w:rsidR="00754EF5" w:rsidRPr="00251CDC">
        <w:rPr>
          <w:lang w:val="id-ID"/>
        </w:rPr>
        <w:t xml:space="preserve">cho </w:t>
      </w:r>
      <w:r w:rsidR="00950346">
        <w:rPr>
          <w:lang w:val="id-ID"/>
        </w:rPr>
        <w:t>VSDC</w:t>
      </w:r>
      <w:r w:rsidR="00754EF5" w:rsidRPr="00251CDC">
        <w:rPr>
          <w:lang w:val="id-ID"/>
        </w:rPr>
        <w:t xml:space="preserve"> sau </w:t>
      </w:r>
      <w:r w:rsidR="00754EF5" w:rsidRPr="00251CDC">
        <w:rPr>
          <w:lang w:val="vi-VN"/>
        </w:rPr>
        <w:t>3</w:t>
      </w:r>
      <w:r w:rsidR="00754EF5" w:rsidRPr="00251CDC">
        <w:rPr>
          <w:lang w:val="id-ID"/>
        </w:rPr>
        <w:t xml:space="preserve">0 ngày làm việc kể từ ngày hết hạn nộp theo thông báo của </w:t>
      </w:r>
      <w:r w:rsidR="00950346">
        <w:rPr>
          <w:lang w:val="id-ID"/>
        </w:rPr>
        <w:t>VSDC</w:t>
      </w:r>
      <w:r w:rsidR="00754EF5" w:rsidRPr="00251CDC">
        <w:rPr>
          <w:lang w:val="vi-VN"/>
        </w:rPr>
        <w:t>;</w:t>
      </w:r>
    </w:p>
    <w:p w14:paraId="0E3888B4" w14:textId="31C2FDAA" w:rsidR="00754EF5" w:rsidRPr="00251CDC" w:rsidRDefault="003A6BD6" w:rsidP="00507074">
      <w:pPr>
        <w:spacing w:line="288" w:lineRule="auto"/>
        <w:ind w:firstLine="720"/>
        <w:rPr>
          <w:b/>
          <w:u w:val="single"/>
          <w:lang w:val="vi-VN"/>
        </w:rPr>
      </w:pPr>
      <w:r w:rsidRPr="00251CDC">
        <w:t>r</w:t>
      </w:r>
      <w:r w:rsidR="00754EF5" w:rsidRPr="00251CDC">
        <w:rPr>
          <w:lang w:val="vi-VN"/>
        </w:rPr>
        <w:t xml:space="preserve">. Không nộp đủ tiền </w:t>
      </w:r>
      <w:r w:rsidR="003E369A" w:rsidRPr="00251CDC">
        <w:rPr>
          <w:lang w:val="id-ID"/>
        </w:rPr>
        <w:t>giá dịch vụ</w:t>
      </w:r>
      <w:r w:rsidR="003E369A" w:rsidRPr="00251CDC">
        <w:t xml:space="preserve"> định kỳ hàng tháng</w:t>
      </w:r>
      <w:r w:rsidR="003E369A" w:rsidRPr="00251CDC">
        <w:rPr>
          <w:color w:val="000000"/>
          <w:lang w:val="id-ID"/>
        </w:rPr>
        <w:t xml:space="preserve"> theo quy định pháp luật cho </w:t>
      </w:r>
      <w:r w:rsidR="00950346">
        <w:rPr>
          <w:color w:val="000000"/>
          <w:lang w:val="id-ID"/>
        </w:rPr>
        <w:t>VSDC</w:t>
      </w:r>
      <w:r w:rsidR="00754EF5" w:rsidRPr="00251CDC">
        <w:rPr>
          <w:lang w:val="vi-VN"/>
        </w:rPr>
        <w:t xml:space="preserve"> sau 60 ngày kể từ ngày hết hạn nộp theo thông báo của </w:t>
      </w:r>
      <w:r w:rsidR="00950346">
        <w:rPr>
          <w:lang w:val="vi-VN"/>
        </w:rPr>
        <w:t>VSDC</w:t>
      </w:r>
      <w:r w:rsidR="00754EF5" w:rsidRPr="00251CDC">
        <w:rPr>
          <w:lang w:val="vi-VN"/>
        </w:rPr>
        <w:t>.</w:t>
      </w:r>
    </w:p>
    <w:p w14:paraId="3CD8C414" w14:textId="6851C87C" w:rsidR="00754EF5" w:rsidRPr="00251CDC" w:rsidRDefault="00EC7583" w:rsidP="00507074">
      <w:pPr>
        <w:spacing w:line="300" w:lineRule="auto"/>
        <w:ind w:firstLine="720"/>
        <w:rPr>
          <w:lang w:val="vi-VN"/>
        </w:rPr>
      </w:pPr>
      <w:r>
        <w:t>2</w:t>
      </w:r>
      <w:r w:rsidR="00754EF5" w:rsidRPr="00251CDC">
        <w:rPr>
          <w:lang w:val="id-ID"/>
        </w:rPr>
        <w:t xml:space="preserve">. </w:t>
      </w:r>
      <w:r w:rsidR="00754EF5" w:rsidRPr="00251CDC">
        <w:rPr>
          <w:lang w:val="vi-VN"/>
        </w:rPr>
        <w:t>Thời gian đình chỉ hoạt động lưu ký</w:t>
      </w:r>
      <w:r w:rsidR="00BA59A9" w:rsidRPr="00251CDC">
        <w:t xml:space="preserve"> chứng khoán</w:t>
      </w:r>
      <w:r w:rsidR="00754EF5" w:rsidRPr="00251CDC">
        <w:rPr>
          <w:lang w:val="vi-VN"/>
        </w:rPr>
        <w:t xml:space="preserve"> của thành viên lưu ký và </w:t>
      </w:r>
      <w:r w:rsidR="00AC3DAE" w:rsidRPr="00251CDC">
        <w:rPr>
          <w:lang w:val="vi-VN"/>
        </w:rPr>
        <w:t>kéo dài</w:t>
      </w:r>
      <w:r w:rsidR="00754EF5" w:rsidRPr="00251CDC">
        <w:rPr>
          <w:lang w:val="vi-VN"/>
        </w:rPr>
        <w:t xml:space="preserve"> thời gian đình chỉ</w:t>
      </w:r>
      <w:r w:rsidR="00AC3DAE" w:rsidRPr="00251CDC">
        <w:rPr>
          <w:lang w:val="vi-VN"/>
        </w:rPr>
        <w:t xml:space="preserve"> (nếu có) được quy định cụ thể trong quyết định đình chỉ hoạt động lưu ký</w:t>
      </w:r>
      <w:r w:rsidR="00BA59A9" w:rsidRPr="00251CDC">
        <w:t xml:space="preserve"> chứng khoán</w:t>
      </w:r>
      <w:r w:rsidR="00AC3DAE" w:rsidRPr="00251CDC">
        <w:rPr>
          <w:lang w:val="vi-VN"/>
        </w:rPr>
        <w:t xml:space="preserve"> của </w:t>
      </w:r>
      <w:r w:rsidR="00950346">
        <w:rPr>
          <w:lang w:val="vi-VN"/>
        </w:rPr>
        <w:t>VSDC</w:t>
      </w:r>
      <w:r w:rsidR="00AC3DAE" w:rsidRPr="00251CDC">
        <w:rPr>
          <w:lang w:val="vi-VN"/>
        </w:rPr>
        <w:t xml:space="preserve"> nhưng tối đa là </w:t>
      </w:r>
      <w:r w:rsidR="0011015E" w:rsidRPr="00251CDC">
        <w:rPr>
          <w:lang w:val="vi-VN"/>
        </w:rPr>
        <w:t>90</w:t>
      </w:r>
      <w:r w:rsidR="00AC3DAE" w:rsidRPr="00251CDC">
        <w:rPr>
          <w:lang w:val="vi-VN"/>
        </w:rPr>
        <w:t xml:space="preserve"> ngày kể từ ngày </w:t>
      </w:r>
      <w:r w:rsidR="00950346">
        <w:rPr>
          <w:lang w:val="vi-VN"/>
        </w:rPr>
        <w:t>VSDC</w:t>
      </w:r>
      <w:r w:rsidR="00AC3DAE" w:rsidRPr="00251CDC">
        <w:rPr>
          <w:lang w:val="vi-VN"/>
        </w:rPr>
        <w:t xml:space="preserve"> ra quy</w:t>
      </w:r>
      <w:r w:rsidR="00754EF5" w:rsidRPr="00251CDC">
        <w:rPr>
          <w:lang w:val="vi-VN"/>
        </w:rPr>
        <w:t>ết định đình chỉ hoạt động lưu ký</w:t>
      </w:r>
      <w:r w:rsidR="00BA59A9" w:rsidRPr="00251CDC">
        <w:rPr>
          <w:szCs w:val="28"/>
        </w:rPr>
        <w:t xml:space="preserve"> chứng khoán</w:t>
      </w:r>
      <w:r w:rsidR="00754EF5" w:rsidRPr="00251CDC">
        <w:rPr>
          <w:lang w:val="vi-VN"/>
        </w:rPr>
        <w:t>.</w:t>
      </w:r>
    </w:p>
    <w:p w14:paraId="62E6FA5F" w14:textId="722F7ADC" w:rsidR="00754EF5" w:rsidRPr="00251CDC" w:rsidRDefault="00EC7583" w:rsidP="00507074">
      <w:pPr>
        <w:spacing w:line="300" w:lineRule="auto"/>
        <w:ind w:firstLine="720"/>
        <w:rPr>
          <w:lang w:val="id-ID"/>
        </w:rPr>
      </w:pPr>
      <w:r>
        <w:t>3</w:t>
      </w:r>
      <w:r w:rsidR="00754EF5" w:rsidRPr="00251CDC">
        <w:rPr>
          <w:lang w:val="id-ID"/>
        </w:rPr>
        <w:t>. Việc đình chỉ hoạt động lưu ký</w:t>
      </w:r>
      <w:r w:rsidR="00BA59A9" w:rsidRPr="00251CDC">
        <w:t xml:space="preserve"> chứng khoán</w:t>
      </w:r>
      <w:r w:rsidR="00754EF5" w:rsidRPr="00251CDC">
        <w:rPr>
          <w:lang w:val="id-ID"/>
        </w:rPr>
        <w:t xml:space="preserve"> của thành viên </w:t>
      </w:r>
      <w:r w:rsidR="00754EF5" w:rsidRPr="00251CDC">
        <w:rPr>
          <w:lang w:val="vi-VN"/>
        </w:rPr>
        <w:t xml:space="preserve">lưu ký </w:t>
      </w:r>
      <w:r w:rsidR="00754EF5" w:rsidRPr="00251CDC">
        <w:rPr>
          <w:lang w:val="id-ID"/>
        </w:rPr>
        <w:t xml:space="preserve">quy định tại </w:t>
      </w:r>
      <w:r w:rsidR="00754EF5" w:rsidRPr="00251CDC">
        <w:rPr>
          <w:lang w:val="vi-VN"/>
        </w:rPr>
        <w:t>k</w:t>
      </w:r>
      <w:r w:rsidR="00754EF5" w:rsidRPr="00251CDC">
        <w:rPr>
          <w:lang w:val="id-ID"/>
        </w:rPr>
        <w:t xml:space="preserve">hoản 2 Điều này bao gồm đình chỉ nhận ký gửi chứng khoán, </w:t>
      </w:r>
      <w:r w:rsidR="00754EF5" w:rsidRPr="00251CDC">
        <w:rPr>
          <w:lang w:val="vi-VN"/>
        </w:rPr>
        <w:t xml:space="preserve">phong tỏa chứng khoán </w:t>
      </w:r>
      <w:r w:rsidR="00754EF5" w:rsidRPr="00251CDC">
        <w:rPr>
          <w:lang w:val="id-ID"/>
        </w:rPr>
        <w:t xml:space="preserve">và chuyển khoản chứng khoán không qua hệ thống giao dịch của </w:t>
      </w:r>
      <w:r w:rsidR="00754EF5" w:rsidRPr="00251CDC">
        <w:rPr>
          <w:lang w:val="id-ID"/>
        </w:rPr>
        <w:lastRenderedPageBreak/>
        <w:t>thành viên</w:t>
      </w:r>
      <w:r w:rsidR="00754EF5" w:rsidRPr="00251CDC">
        <w:rPr>
          <w:lang w:val="vi-VN"/>
        </w:rPr>
        <w:t xml:space="preserve"> lưu ký</w:t>
      </w:r>
      <w:r w:rsidR="00754EF5" w:rsidRPr="00251CDC">
        <w:rPr>
          <w:lang w:val="id-ID"/>
        </w:rPr>
        <w:t>, trừ trường hợp</w:t>
      </w:r>
      <w:r w:rsidR="00754EF5" w:rsidRPr="00251CDC">
        <w:rPr>
          <w:lang w:val="vi-VN"/>
        </w:rPr>
        <w:t xml:space="preserve"> phong tỏa chứng khoán theo yêu cầu của cơ quan nhà nước có thẩm quyền</w:t>
      </w:r>
      <w:r w:rsidR="00754EF5" w:rsidRPr="00251CDC">
        <w:rPr>
          <w:lang w:val="id-ID"/>
        </w:rPr>
        <w:t xml:space="preserve">, </w:t>
      </w:r>
      <w:r w:rsidR="00754EF5" w:rsidRPr="00251CDC">
        <w:rPr>
          <w:lang w:val="vi-VN"/>
        </w:rPr>
        <w:t xml:space="preserve">chuyển khoản do chuyển quyền sở hữu không qua hệ thống giao dịch, </w:t>
      </w:r>
      <w:r w:rsidR="00754EF5" w:rsidRPr="00251CDC">
        <w:rPr>
          <w:lang w:val="id-ID"/>
        </w:rPr>
        <w:t>chuyển khoản tất toán tài khoản và chuyển khoản thanh toán giao dịch.</w:t>
      </w:r>
    </w:p>
    <w:p w14:paraId="521FF6D0" w14:textId="77777777" w:rsidR="00B67056" w:rsidRPr="00251CDC" w:rsidRDefault="00754EF5">
      <w:pPr>
        <w:spacing w:line="380" w:lineRule="exact"/>
        <w:ind w:firstLine="539"/>
        <w:rPr>
          <w:b/>
          <w:lang w:val="id-ID"/>
        </w:rPr>
      </w:pPr>
      <w:r w:rsidRPr="00251CDC">
        <w:rPr>
          <w:b/>
          <w:lang w:val="vi-VN"/>
        </w:rPr>
        <w:tab/>
      </w:r>
      <w:r w:rsidRPr="00251CDC">
        <w:rPr>
          <w:b/>
          <w:lang w:val="id-ID"/>
        </w:rPr>
        <w:t xml:space="preserve">Điều 11. Đình chỉ hoạt động </w:t>
      </w:r>
      <w:r w:rsidR="00C854C5" w:rsidRPr="00251CDC">
        <w:rPr>
          <w:b/>
          <w:lang w:val="id-ID"/>
        </w:rPr>
        <w:t>thanh toán</w:t>
      </w:r>
      <w:r w:rsidRPr="00251CDC">
        <w:rPr>
          <w:b/>
          <w:lang w:val="id-ID"/>
        </w:rPr>
        <w:t xml:space="preserve"> giao dịch chứng khoán của thành viên lưu ký</w:t>
      </w:r>
    </w:p>
    <w:p w14:paraId="2F4C5D69" w14:textId="26047801" w:rsidR="00B67056" w:rsidRPr="00251CDC" w:rsidRDefault="00754EF5">
      <w:pPr>
        <w:spacing w:line="380" w:lineRule="exact"/>
        <w:ind w:firstLine="539"/>
        <w:rPr>
          <w:lang w:val="id-ID"/>
        </w:rPr>
      </w:pPr>
      <w:r w:rsidRPr="00251CDC">
        <w:rPr>
          <w:lang w:val="vi-VN"/>
        </w:rPr>
        <w:tab/>
      </w:r>
      <w:r w:rsidRPr="00251CDC">
        <w:rPr>
          <w:lang w:val="id-ID"/>
        </w:rPr>
        <w:t xml:space="preserve">1. </w:t>
      </w:r>
      <w:r w:rsidR="00950346">
        <w:rPr>
          <w:lang w:val="id-ID"/>
        </w:rPr>
        <w:t>VSDC</w:t>
      </w:r>
      <w:r w:rsidRPr="00251CDC">
        <w:rPr>
          <w:lang w:val="id-ID"/>
        </w:rPr>
        <w:t xml:space="preserve"> ra quyết định đình chỉ hoạt động </w:t>
      </w:r>
      <w:r w:rsidR="00C854C5" w:rsidRPr="00251CDC">
        <w:rPr>
          <w:lang w:val="id-ID"/>
        </w:rPr>
        <w:t>thanh toán</w:t>
      </w:r>
      <w:r w:rsidRPr="00251CDC">
        <w:rPr>
          <w:lang w:val="id-ID"/>
        </w:rPr>
        <w:t xml:space="preserve"> giao dịch chứng khoán của thành viên lưu ký trong trường hợp sau:</w:t>
      </w:r>
    </w:p>
    <w:p w14:paraId="1FA84270" w14:textId="055EB453" w:rsidR="00B67056" w:rsidRPr="00251CDC" w:rsidRDefault="00754EF5">
      <w:pPr>
        <w:spacing w:line="380" w:lineRule="exact"/>
        <w:ind w:firstLine="539"/>
        <w:rPr>
          <w:lang w:val="id-ID"/>
        </w:rPr>
      </w:pPr>
      <w:r w:rsidRPr="00251CDC">
        <w:rPr>
          <w:lang w:val="vi-VN"/>
        </w:rPr>
        <w:tab/>
      </w:r>
      <w:r w:rsidRPr="00251CDC">
        <w:rPr>
          <w:lang w:val="id-ID"/>
        </w:rPr>
        <w:t>a. Thành viên lưu ký vi phạm Quy chế hoạt động</w:t>
      </w:r>
      <w:r w:rsidR="000B57C7" w:rsidRPr="00251CDC">
        <w:t xml:space="preserve"> bù trừ và</w:t>
      </w:r>
      <w:r w:rsidRPr="00251CDC">
        <w:rPr>
          <w:lang w:val="id-ID"/>
        </w:rPr>
        <w:t xml:space="preserve"> </w:t>
      </w:r>
      <w:r w:rsidR="00C854C5" w:rsidRPr="00251CDC">
        <w:rPr>
          <w:lang w:val="id-ID"/>
        </w:rPr>
        <w:t>thanh toán</w:t>
      </w:r>
      <w:r w:rsidRPr="00251CDC">
        <w:rPr>
          <w:lang w:val="id-ID"/>
        </w:rPr>
        <w:t xml:space="preserve"> giao dịch chứng khoán của </w:t>
      </w:r>
      <w:r w:rsidR="00950346">
        <w:rPr>
          <w:lang w:val="id-ID"/>
        </w:rPr>
        <w:t>VSDC</w:t>
      </w:r>
      <w:r w:rsidRPr="00251CDC">
        <w:rPr>
          <w:lang w:val="id-ID"/>
        </w:rPr>
        <w:t xml:space="preserve"> trong thời gian bị đình chỉ hoạt động lưu ký</w:t>
      </w:r>
      <w:r w:rsidR="00BA59A9" w:rsidRPr="00251CDC">
        <w:rPr>
          <w:szCs w:val="28"/>
        </w:rPr>
        <w:t xml:space="preserve"> chứng khoán</w:t>
      </w:r>
      <w:r w:rsidRPr="00251CDC">
        <w:rPr>
          <w:lang w:val="id-ID"/>
        </w:rPr>
        <w:t>;</w:t>
      </w:r>
    </w:p>
    <w:p w14:paraId="15098C7F" w14:textId="418C5E13" w:rsidR="00B67056" w:rsidRPr="00251CDC" w:rsidRDefault="00754EF5">
      <w:pPr>
        <w:spacing w:line="380" w:lineRule="exact"/>
        <w:ind w:firstLine="539"/>
        <w:rPr>
          <w:lang w:val="id-ID"/>
        </w:rPr>
      </w:pPr>
      <w:r w:rsidRPr="00251CDC">
        <w:rPr>
          <w:lang w:val="vi-VN"/>
        </w:rPr>
        <w:tab/>
      </w:r>
      <w:r w:rsidRPr="00251CDC">
        <w:rPr>
          <w:lang w:val="id-ID"/>
        </w:rPr>
        <w:t>b. Hết thời hạn bị đình chỉ hoạt động lưu ký</w:t>
      </w:r>
      <w:r w:rsidR="00BA59A9" w:rsidRPr="00251CDC">
        <w:rPr>
          <w:szCs w:val="28"/>
        </w:rPr>
        <w:t xml:space="preserve"> chứng khoán</w:t>
      </w:r>
      <w:r w:rsidRPr="00251CDC">
        <w:rPr>
          <w:lang w:val="id-ID"/>
        </w:rPr>
        <w:t xml:space="preserve"> nhưng thành viên lưu ký vẫn chưa nộp đủ tiền đóng góp hàng năm Quỹ hỗ trợ thanh toán;</w:t>
      </w:r>
    </w:p>
    <w:p w14:paraId="2FCC9945" w14:textId="2450D2BB" w:rsidR="00B67056" w:rsidRPr="00251CDC" w:rsidRDefault="00754EF5" w:rsidP="006B603E">
      <w:pPr>
        <w:spacing w:line="380" w:lineRule="exact"/>
        <w:ind w:firstLine="539"/>
      </w:pPr>
      <w:r w:rsidRPr="00251CDC">
        <w:rPr>
          <w:lang w:val="vi-VN"/>
        </w:rPr>
        <w:tab/>
      </w:r>
      <w:r w:rsidRPr="00251CDC">
        <w:rPr>
          <w:lang w:val="id-ID"/>
        </w:rPr>
        <w:t xml:space="preserve">c. Hết thời hạn bị đình chỉ hoạt động lưu ký </w:t>
      </w:r>
      <w:r w:rsidR="00BA59A9" w:rsidRPr="00251CDC">
        <w:rPr>
          <w:szCs w:val="28"/>
        </w:rPr>
        <w:t>chứng khoán</w:t>
      </w:r>
      <w:r w:rsidR="00BA59A9" w:rsidRPr="00251CDC">
        <w:rPr>
          <w:lang w:val="id-ID"/>
        </w:rPr>
        <w:t xml:space="preserve"> </w:t>
      </w:r>
      <w:r w:rsidRPr="00251CDC">
        <w:rPr>
          <w:lang w:val="id-ID"/>
        </w:rPr>
        <w:t>nhưng thành viên lưu ký vẫn chưa hoàn trả đủ tiền vay Quỹ hỗ trợ thanh toán;</w:t>
      </w:r>
    </w:p>
    <w:p w14:paraId="48EBDED3" w14:textId="1C6A60A8" w:rsidR="003A6BD6" w:rsidRPr="00251CDC" w:rsidRDefault="003A6BD6" w:rsidP="003A6BD6">
      <w:pPr>
        <w:spacing w:line="380" w:lineRule="exact"/>
        <w:ind w:firstLine="539"/>
        <w:rPr>
          <w:lang w:val="id-ID"/>
        </w:rPr>
      </w:pPr>
      <w:r w:rsidRPr="00251CDC">
        <w:t>2</w:t>
      </w:r>
      <w:r w:rsidRPr="00251CDC">
        <w:rPr>
          <w:lang w:val="id-ID"/>
        </w:rPr>
        <w:t xml:space="preserve">. </w:t>
      </w:r>
      <w:r w:rsidR="00950346">
        <w:rPr>
          <w:lang w:val="id-ID"/>
        </w:rPr>
        <w:t>VSDC</w:t>
      </w:r>
      <w:r w:rsidRPr="00251CDC">
        <w:rPr>
          <w:lang w:val="id-ID"/>
        </w:rPr>
        <w:t xml:space="preserve"> ra quyết định đình chỉ hoạt động thanh toán giao dịch chứng khoán của thành viên lưu ký sau khi có ý kiến chấp thuận của Ủy ban Chứng khoán Nhà nước trong trường hợp </w:t>
      </w:r>
      <w:r w:rsidRPr="00251CDC">
        <w:t>thành viên lưu ký liên tục vi phạm nghĩa vụ quy chế về hoạt động thanh toán giao dịch chứng khoán và</w:t>
      </w:r>
      <w:r w:rsidR="00C57D05" w:rsidRPr="00251CDC">
        <w:t>/hoặc</w:t>
      </w:r>
      <w:r w:rsidRPr="00251CDC">
        <w:t xml:space="preserve"> để xảy ra thiếu sót gây tổn thất nghiêm trọng cho khách hàng.</w:t>
      </w:r>
    </w:p>
    <w:p w14:paraId="5720B6D8" w14:textId="6046BFB0" w:rsidR="00B67056" w:rsidRPr="00251CDC" w:rsidRDefault="00754EF5">
      <w:pPr>
        <w:spacing w:line="380" w:lineRule="exact"/>
        <w:ind w:firstLine="539"/>
        <w:rPr>
          <w:lang w:val="id-ID"/>
        </w:rPr>
      </w:pPr>
      <w:r w:rsidRPr="00251CDC">
        <w:rPr>
          <w:lang w:val="vi-VN"/>
        </w:rPr>
        <w:tab/>
      </w:r>
      <w:r w:rsidR="003A6BD6" w:rsidRPr="00251CDC">
        <w:t>3</w:t>
      </w:r>
      <w:r w:rsidRPr="00251CDC">
        <w:rPr>
          <w:lang w:val="id-ID"/>
        </w:rPr>
        <w:t xml:space="preserve">. Thời gian đình chỉ hoạt động </w:t>
      </w:r>
      <w:r w:rsidR="00C854C5" w:rsidRPr="00251CDC">
        <w:rPr>
          <w:lang w:val="id-ID"/>
        </w:rPr>
        <w:t>thanh toán</w:t>
      </w:r>
      <w:r w:rsidRPr="00251CDC">
        <w:rPr>
          <w:lang w:val="id-ID"/>
        </w:rPr>
        <w:t xml:space="preserve"> giao dịch chứng khoán của thành viên lưu ký </w:t>
      </w:r>
      <w:r w:rsidR="00B12A33" w:rsidRPr="00251CDC">
        <w:rPr>
          <w:lang w:val="vi-VN"/>
        </w:rPr>
        <w:t xml:space="preserve">và </w:t>
      </w:r>
      <w:r w:rsidR="00B12A33" w:rsidRPr="009026F1">
        <w:rPr>
          <w:lang w:val="vi-VN"/>
        </w:rPr>
        <w:t>kéo dài thời gian đình chỉ</w:t>
      </w:r>
      <w:r w:rsidR="00B12A33" w:rsidRPr="00251CDC">
        <w:rPr>
          <w:lang w:val="vi-VN"/>
        </w:rPr>
        <w:t xml:space="preserve"> </w:t>
      </w:r>
      <w:r w:rsidRPr="00251CDC">
        <w:rPr>
          <w:lang w:val="id-ID"/>
        </w:rPr>
        <w:t xml:space="preserve">(nếu có) được quy định cụ thể trong quyết định đình chỉ hoạt động </w:t>
      </w:r>
      <w:r w:rsidR="00C854C5" w:rsidRPr="00251CDC">
        <w:rPr>
          <w:lang w:val="id-ID"/>
        </w:rPr>
        <w:t>thanh toán</w:t>
      </w:r>
      <w:r w:rsidRPr="00251CDC">
        <w:rPr>
          <w:lang w:val="id-ID"/>
        </w:rPr>
        <w:t xml:space="preserve"> giao dịch chứng khoán của </w:t>
      </w:r>
      <w:r w:rsidR="00950346">
        <w:rPr>
          <w:lang w:val="id-ID"/>
        </w:rPr>
        <w:t>VSDC</w:t>
      </w:r>
      <w:r w:rsidRPr="00251CDC">
        <w:rPr>
          <w:lang w:val="id-ID"/>
        </w:rPr>
        <w:t xml:space="preserve"> nhưng tối đa là </w:t>
      </w:r>
      <w:r w:rsidR="00BF7FE2" w:rsidRPr="00251CDC">
        <w:t>30</w:t>
      </w:r>
      <w:r w:rsidRPr="00251CDC">
        <w:rPr>
          <w:lang w:val="id-ID"/>
        </w:rPr>
        <w:t xml:space="preserve"> ngày kể từ ngày </w:t>
      </w:r>
      <w:r w:rsidR="00950346">
        <w:rPr>
          <w:lang w:val="id-ID"/>
        </w:rPr>
        <w:t>VSDC</w:t>
      </w:r>
      <w:r w:rsidRPr="00251CDC">
        <w:rPr>
          <w:lang w:val="id-ID"/>
        </w:rPr>
        <w:t xml:space="preserve"> ra quyết định đình chỉ hoạt động </w:t>
      </w:r>
      <w:r w:rsidR="00C854C5" w:rsidRPr="00251CDC">
        <w:rPr>
          <w:lang w:val="id-ID"/>
        </w:rPr>
        <w:t>thanh toán</w:t>
      </w:r>
      <w:r w:rsidRPr="00251CDC">
        <w:rPr>
          <w:lang w:val="id-ID"/>
        </w:rPr>
        <w:t xml:space="preserve"> giao dịch chứng khoán. Hết thời gian này, tùy theo mức độ, khả năng khắc phục sai phạm của thành viên lưu ký, </w:t>
      </w:r>
      <w:r w:rsidR="00950346">
        <w:rPr>
          <w:lang w:val="id-ID"/>
        </w:rPr>
        <w:t>VSDC</w:t>
      </w:r>
      <w:r w:rsidRPr="00251CDC">
        <w:rPr>
          <w:lang w:val="id-ID"/>
        </w:rPr>
        <w:t xml:space="preserve"> gia hạn thời gian đình chỉ hoạt động </w:t>
      </w:r>
      <w:r w:rsidR="00C854C5" w:rsidRPr="00251CDC">
        <w:rPr>
          <w:lang w:val="id-ID"/>
        </w:rPr>
        <w:t>thanh toán</w:t>
      </w:r>
      <w:r w:rsidRPr="00251CDC">
        <w:rPr>
          <w:lang w:val="id-ID"/>
        </w:rPr>
        <w:t xml:space="preserve"> giao dịch chứng khoán của thành viên lưu ký tối đa thêm 30 ngày cho các lần gia hạn</w:t>
      </w:r>
      <w:r w:rsidR="005859AF">
        <w:t>.</w:t>
      </w:r>
      <w:r w:rsidRPr="00251CDC">
        <w:rPr>
          <w:lang w:val="id-ID"/>
        </w:rPr>
        <w:t xml:space="preserve"> </w:t>
      </w:r>
    </w:p>
    <w:p w14:paraId="1D1360F3" w14:textId="0AD0FD0F" w:rsidR="00B67056" w:rsidRPr="00251CDC" w:rsidRDefault="00754EF5">
      <w:pPr>
        <w:spacing w:line="380" w:lineRule="exact"/>
        <w:ind w:firstLine="539"/>
        <w:rPr>
          <w:lang w:val="id-ID"/>
        </w:rPr>
      </w:pPr>
      <w:r w:rsidRPr="00251CDC">
        <w:rPr>
          <w:lang w:val="id-ID"/>
        </w:rPr>
        <w:tab/>
      </w:r>
      <w:r w:rsidR="003A6BD6" w:rsidRPr="00251CDC">
        <w:t>4</w:t>
      </w:r>
      <w:r w:rsidRPr="00251CDC">
        <w:rPr>
          <w:lang w:val="id-ID"/>
        </w:rPr>
        <w:t xml:space="preserve">. Kể từ ngày hiệu lực đình chỉ hoạt động </w:t>
      </w:r>
      <w:r w:rsidR="00C854C5" w:rsidRPr="00251CDC">
        <w:rPr>
          <w:lang w:val="id-ID"/>
        </w:rPr>
        <w:t>thanh toán</w:t>
      </w:r>
      <w:r w:rsidRPr="00251CDC">
        <w:rPr>
          <w:lang w:val="id-ID"/>
        </w:rPr>
        <w:t xml:space="preserve"> giao dịch chứng khoán nêu trong Quyết định của </w:t>
      </w:r>
      <w:r w:rsidR="00950346">
        <w:rPr>
          <w:lang w:val="id-ID"/>
        </w:rPr>
        <w:t>VSDC</w:t>
      </w:r>
      <w:r w:rsidRPr="00251CDC">
        <w:rPr>
          <w:lang w:val="id-ID"/>
        </w:rPr>
        <w:t xml:space="preserve">, </w:t>
      </w:r>
      <w:r w:rsidR="00950346">
        <w:rPr>
          <w:lang w:val="id-ID"/>
        </w:rPr>
        <w:t>VSDC</w:t>
      </w:r>
      <w:r w:rsidRPr="00251CDC">
        <w:rPr>
          <w:lang w:val="id-ID"/>
        </w:rPr>
        <w:t xml:space="preserve"> không thực hiện thanh toán giao dịch chứng khoán của thành viên lưu ký, trừ việc thanh toán các giao dịch đã thực hiện trước ngày hiệu lực đình chỉ nêu trong Quyết định.</w:t>
      </w:r>
    </w:p>
    <w:p w14:paraId="0B7B1403" w14:textId="43477864" w:rsidR="00B67056" w:rsidRPr="00251CDC" w:rsidRDefault="00754EF5">
      <w:pPr>
        <w:spacing w:line="380" w:lineRule="exact"/>
        <w:ind w:firstLine="539"/>
        <w:rPr>
          <w:b/>
          <w:lang w:val="id-ID"/>
        </w:rPr>
      </w:pPr>
      <w:r w:rsidRPr="00251CDC">
        <w:rPr>
          <w:b/>
          <w:lang w:val="id-ID"/>
        </w:rPr>
        <w:tab/>
      </w:r>
      <w:r w:rsidR="0011015E" w:rsidRPr="00251CDC">
        <w:rPr>
          <w:b/>
          <w:lang w:val="id-ID"/>
        </w:rPr>
        <w:t>Điều 1</w:t>
      </w:r>
      <w:r w:rsidRPr="00251CDC">
        <w:rPr>
          <w:b/>
          <w:lang w:val="id-ID"/>
        </w:rPr>
        <w:t>2</w:t>
      </w:r>
      <w:r w:rsidR="0011015E" w:rsidRPr="00251CDC">
        <w:rPr>
          <w:b/>
          <w:lang w:val="id-ID"/>
        </w:rPr>
        <w:t xml:space="preserve">. Đình chỉ hoặc chấm dứt việc sử dụng </w:t>
      </w:r>
      <w:r w:rsidR="00AC3DAE" w:rsidRPr="00251CDC">
        <w:rPr>
          <w:b/>
          <w:lang w:val="id-ID"/>
        </w:rPr>
        <w:t xml:space="preserve">hệ thống đăng ký mã số giao dịch chứng khoán trực tuyến </w:t>
      </w:r>
    </w:p>
    <w:p w14:paraId="0BBB6061" w14:textId="325BB0ED" w:rsidR="00B67056" w:rsidRPr="00251CDC" w:rsidRDefault="00754EF5">
      <w:pPr>
        <w:spacing w:line="380" w:lineRule="exact"/>
        <w:ind w:firstLine="539"/>
        <w:rPr>
          <w:lang w:val="vi-VN"/>
        </w:rPr>
      </w:pPr>
      <w:r w:rsidRPr="00251CDC">
        <w:rPr>
          <w:lang w:val="id-ID"/>
        </w:rPr>
        <w:tab/>
        <w:t xml:space="preserve">1. </w:t>
      </w:r>
      <w:r w:rsidR="00950346">
        <w:rPr>
          <w:lang w:val="vi-VN"/>
        </w:rPr>
        <w:t>VSDC</w:t>
      </w:r>
      <w:r w:rsidRPr="00251CDC">
        <w:rPr>
          <w:lang w:val="vi-VN"/>
        </w:rPr>
        <w:t xml:space="preserve"> ra quyết định </w:t>
      </w:r>
      <w:r w:rsidRPr="00251CDC">
        <w:rPr>
          <w:lang w:val="id-ID"/>
        </w:rPr>
        <w:t xml:space="preserve">đình chỉ </w:t>
      </w:r>
      <w:r w:rsidRPr="00251CDC">
        <w:rPr>
          <w:lang w:val="vi-VN"/>
        </w:rPr>
        <w:t xml:space="preserve">việc sử dụng hệ thống đăng ký mã số giao dịch chứng khoán trực tuyến đối với </w:t>
      </w:r>
      <w:r w:rsidRPr="00251CDC">
        <w:rPr>
          <w:lang w:val="id-ID"/>
        </w:rPr>
        <w:t>t</w:t>
      </w:r>
      <w:r w:rsidRPr="00251CDC">
        <w:rPr>
          <w:lang w:val="vi-VN"/>
        </w:rPr>
        <w:t>hành viên lưu ký trong các trường hợp sau:</w:t>
      </w:r>
    </w:p>
    <w:p w14:paraId="2E6D1FF0" w14:textId="34FC3C2C" w:rsidR="00B67056" w:rsidRPr="00251CDC" w:rsidRDefault="00754EF5">
      <w:pPr>
        <w:spacing w:line="380" w:lineRule="exact"/>
        <w:ind w:firstLine="539"/>
        <w:rPr>
          <w:lang w:val="vi-VN"/>
        </w:rPr>
      </w:pPr>
      <w:r w:rsidRPr="00251CDC">
        <w:rPr>
          <w:lang w:val="id-ID"/>
        </w:rPr>
        <w:tab/>
      </w:r>
      <w:r w:rsidRPr="00251CDC">
        <w:rPr>
          <w:lang w:val="vi-VN"/>
        </w:rPr>
        <w:t xml:space="preserve">a. Có 02 lần trong 01 tháng bị </w:t>
      </w:r>
      <w:r w:rsidR="00950346">
        <w:rPr>
          <w:lang w:val="vi-VN"/>
        </w:rPr>
        <w:t>VSDC</w:t>
      </w:r>
      <w:r w:rsidRPr="00251CDC">
        <w:rPr>
          <w:lang w:val="vi-VN"/>
        </w:rPr>
        <w:t xml:space="preserve"> khiển trách do vi phạm về nghiệp vụ đăng ký mã số giao dịch chứng khoán;</w:t>
      </w:r>
    </w:p>
    <w:p w14:paraId="2B6F0498" w14:textId="661B2136" w:rsidR="00B67056" w:rsidRPr="00251CDC" w:rsidRDefault="00754EF5">
      <w:pPr>
        <w:spacing w:line="380" w:lineRule="exact"/>
        <w:ind w:firstLine="539"/>
        <w:rPr>
          <w:lang w:val="vi-VN"/>
        </w:rPr>
      </w:pPr>
      <w:r w:rsidRPr="00251CDC">
        <w:rPr>
          <w:lang w:val="id-ID"/>
        </w:rPr>
        <w:lastRenderedPageBreak/>
        <w:tab/>
      </w:r>
      <w:r w:rsidRPr="00251CDC">
        <w:rPr>
          <w:lang w:val="vi-VN"/>
        </w:rPr>
        <w:t xml:space="preserve">b. Có 03 tháng liên tiếp bị </w:t>
      </w:r>
      <w:r w:rsidR="00950346">
        <w:rPr>
          <w:lang w:val="vi-VN"/>
        </w:rPr>
        <w:t>VSDC</w:t>
      </w:r>
      <w:r w:rsidRPr="00251CDC">
        <w:rPr>
          <w:lang w:val="vi-VN"/>
        </w:rPr>
        <w:t xml:space="preserve"> khiển trách do vi phạm về nghiệp vụ đăng ký mã số giao dịch chứng khoán;</w:t>
      </w:r>
    </w:p>
    <w:p w14:paraId="5D0FFCDB" w14:textId="7BA2A0FD" w:rsidR="00B67056" w:rsidRPr="00251CDC" w:rsidRDefault="00754EF5">
      <w:pPr>
        <w:spacing w:line="380" w:lineRule="exact"/>
        <w:ind w:firstLine="539"/>
        <w:rPr>
          <w:lang w:val="vi-VN"/>
        </w:rPr>
      </w:pPr>
      <w:r w:rsidRPr="00251CDC">
        <w:rPr>
          <w:lang w:val="id-ID"/>
        </w:rPr>
        <w:tab/>
      </w:r>
      <w:r w:rsidRPr="00251CDC">
        <w:rPr>
          <w:lang w:val="vi-VN"/>
        </w:rPr>
        <w:t xml:space="preserve">c. Không nộp đầy đủ hồ sơ đăng ký mã số giao dịch chứng khoán </w:t>
      </w:r>
      <w:r w:rsidRPr="00251CDC">
        <w:rPr>
          <w:kern w:val="28"/>
          <w:szCs w:val="28"/>
          <w:lang w:val="vi-VN"/>
        </w:rPr>
        <w:t xml:space="preserve">của nhà đầu tư nước ngoài, tổ chức phát hành chứng chỉ lưu ký nước ngoài, tổ chức kinh tế có vốn đầu tư nước ngoài cho </w:t>
      </w:r>
      <w:r w:rsidR="00950346">
        <w:rPr>
          <w:kern w:val="28"/>
          <w:szCs w:val="28"/>
          <w:lang w:val="vi-VN"/>
        </w:rPr>
        <w:t>VSDC</w:t>
      </w:r>
      <w:r w:rsidRPr="00251CDC">
        <w:rPr>
          <w:kern w:val="28"/>
          <w:szCs w:val="28"/>
          <w:lang w:val="vi-VN"/>
        </w:rPr>
        <w:t xml:space="preserve"> </w:t>
      </w:r>
      <w:r w:rsidRPr="00251CDC">
        <w:rPr>
          <w:lang w:val="vi-VN"/>
        </w:rPr>
        <w:t xml:space="preserve">trong thời hạn 20 ngày làm việc kể từ ngày được </w:t>
      </w:r>
      <w:r w:rsidR="00950346">
        <w:rPr>
          <w:lang w:val="vi-VN"/>
        </w:rPr>
        <w:t>VSDC</w:t>
      </w:r>
      <w:r w:rsidRPr="00251CDC">
        <w:rPr>
          <w:lang w:val="vi-VN"/>
        </w:rPr>
        <w:t xml:space="preserve"> cấp mã số giao dịch chứng khoán dưới hình thức xác nhận điện tử</w:t>
      </w:r>
      <w:r w:rsidRPr="00251CDC">
        <w:rPr>
          <w:lang w:val="id-ID"/>
        </w:rPr>
        <w:t>;</w:t>
      </w:r>
      <w:r w:rsidRPr="00251CDC">
        <w:rPr>
          <w:lang w:val="vi-VN"/>
        </w:rPr>
        <w:t xml:space="preserve"> </w:t>
      </w:r>
    </w:p>
    <w:p w14:paraId="49643BE5" w14:textId="0D27775A" w:rsidR="00B67056" w:rsidRPr="00251CDC" w:rsidRDefault="00754EF5">
      <w:pPr>
        <w:spacing w:line="380" w:lineRule="exact"/>
        <w:ind w:firstLine="539"/>
        <w:rPr>
          <w:lang w:val="vi-VN"/>
        </w:rPr>
      </w:pPr>
      <w:r w:rsidRPr="00251CDC">
        <w:rPr>
          <w:lang w:val="id-ID"/>
        </w:rPr>
        <w:tab/>
      </w:r>
      <w:r w:rsidRPr="00251CDC">
        <w:rPr>
          <w:lang w:val="vi-VN"/>
        </w:rPr>
        <w:t xml:space="preserve">d. Không thực hiện điều chỉnh thông tin đăng ký mã số giao dịch chứng khoán </w:t>
      </w:r>
      <w:r w:rsidRPr="00251CDC">
        <w:rPr>
          <w:szCs w:val="28"/>
          <w:lang w:val="vi-VN"/>
        </w:rPr>
        <w:t xml:space="preserve">sau 20 ngày làm việc kể từ ngày </w:t>
      </w:r>
      <w:r w:rsidR="00950346">
        <w:rPr>
          <w:szCs w:val="28"/>
          <w:lang w:val="vi-VN"/>
        </w:rPr>
        <w:t>VSDC</w:t>
      </w:r>
      <w:r w:rsidRPr="00251CDC">
        <w:rPr>
          <w:szCs w:val="28"/>
          <w:lang w:val="vi-VN"/>
        </w:rPr>
        <w:t xml:space="preserve"> gửi thông báo</w:t>
      </w:r>
      <w:r w:rsidRPr="00251CDC">
        <w:rPr>
          <w:color w:val="000000"/>
          <w:lang w:val="vi-VN"/>
        </w:rPr>
        <w:t xml:space="preserve"> </w:t>
      </w:r>
      <w:r w:rsidRPr="00251CDC">
        <w:rPr>
          <w:szCs w:val="28"/>
          <w:lang w:val="vi-VN"/>
        </w:rPr>
        <w:t xml:space="preserve">trong trường hợp thông tin đã khai báo trên hệ thống trực tuyến không khớp với thông tin tại hồ sơ </w:t>
      </w:r>
      <w:r w:rsidRPr="00251CDC">
        <w:rPr>
          <w:lang w:val="vi-VN"/>
        </w:rPr>
        <w:t>đăng ký mã số giao dịch chứng khoán</w:t>
      </w:r>
      <w:r w:rsidRPr="00251CDC">
        <w:rPr>
          <w:szCs w:val="28"/>
          <w:lang w:val="vi-VN"/>
        </w:rPr>
        <w:t xml:space="preserve">. </w:t>
      </w:r>
    </w:p>
    <w:p w14:paraId="255A8DF8" w14:textId="4451158B" w:rsidR="00B67056" w:rsidRPr="00251CDC" w:rsidRDefault="00754EF5">
      <w:pPr>
        <w:spacing w:line="380" w:lineRule="exact"/>
        <w:ind w:firstLine="539"/>
        <w:rPr>
          <w:lang w:val="vi-VN"/>
        </w:rPr>
      </w:pPr>
      <w:r w:rsidRPr="00251CDC">
        <w:rPr>
          <w:lang w:val="vi-VN"/>
        </w:rPr>
        <w:t xml:space="preserve"> </w:t>
      </w:r>
      <w:r w:rsidRPr="00251CDC">
        <w:rPr>
          <w:lang w:val="vi-VN"/>
        </w:rPr>
        <w:tab/>
        <w:t xml:space="preserve">2. Thời gian đình chỉ việc sử dụng hệ thống đăng ký mã số giao dịch chứng khoán trực tuyến đối với thành viên lưu ký là 30 ngày. Quá thời hạn này, thành viên lưu ký vẫn không khắc phục được vi phạm, </w:t>
      </w:r>
      <w:r w:rsidR="00950346">
        <w:rPr>
          <w:lang w:val="vi-VN"/>
        </w:rPr>
        <w:t>VSDC</w:t>
      </w:r>
      <w:r w:rsidRPr="00251CDC">
        <w:rPr>
          <w:lang w:val="vi-VN"/>
        </w:rPr>
        <w:t xml:space="preserve"> tiếp tục kéo dài thời gian đình chỉ việc sử dụng hệ thống đăng ký mã số giao dịch chứng khoán trực tuyến đối với thành viên lưu ký tối đa thêm 30 ngày. Trong thời gian đình chỉ việc sử dụng hệ thống đăng ký mã số giao dịch chứng khoán trực tuyến, </w:t>
      </w:r>
      <w:r w:rsidR="00950346">
        <w:rPr>
          <w:lang w:val="vi-VN"/>
        </w:rPr>
        <w:t>VSDC</w:t>
      </w:r>
      <w:r w:rsidRPr="00251CDC">
        <w:rPr>
          <w:lang w:val="vi-VN"/>
        </w:rPr>
        <w:t xml:space="preserve"> không xử lý hồ sơ đăng ký mã số giao dịch chứng khoán cho nhà đầu tư nước ngoài của thành viên lưu ký.</w:t>
      </w:r>
    </w:p>
    <w:p w14:paraId="475ECCC2" w14:textId="21180AA2" w:rsidR="00CD4D3E" w:rsidRPr="00251CDC" w:rsidRDefault="00754EF5" w:rsidP="00F4732A">
      <w:pPr>
        <w:spacing w:line="380" w:lineRule="exact"/>
        <w:ind w:firstLine="539"/>
        <w:rPr>
          <w:lang w:val="vi-VN"/>
        </w:rPr>
      </w:pPr>
      <w:r w:rsidRPr="00251CDC">
        <w:rPr>
          <w:lang w:val="vi-VN"/>
        </w:rPr>
        <w:tab/>
        <w:t xml:space="preserve">3. </w:t>
      </w:r>
      <w:r w:rsidR="008F05D4">
        <w:t xml:space="preserve">Trường hợp </w:t>
      </w:r>
      <w:r w:rsidR="00F4732A">
        <w:t>h</w:t>
      </w:r>
      <w:r w:rsidR="0011015E" w:rsidRPr="00251CDC">
        <w:rPr>
          <w:lang w:val="vi-VN"/>
        </w:rPr>
        <w:t>ết thời gian đình chỉ tạm thời</w:t>
      </w:r>
      <w:r w:rsidR="00DC353A" w:rsidRPr="00251CDC">
        <w:rPr>
          <w:lang w:val="vi-VN"/>
        </w:rPr>
        <w:t xml:space="preserve"> việc sử dụng </w:t>
      </w:r>
      <w:r w:rsidR="00FA6BD8" w:rsidRPr="00251CDC">
        <w:rPr>
          <w:lang w:val="vi-VN"/>
        </w:rPr>
        <w:t>hệ thống đăng ký mã số giao d</w:t>
      </w:r>
      <w:r w:rsidRPr="00251CDC">
        <w:rPr>
          <w:lang w:val="vi-VN"/>
        </w:rPr>
        <w:t>ịch chứng khoán trực tuyến theo quy định tại khoản 2 Điều này</w:t>
      </w:r>
      <w:r w:rsidR="007D6F0F">
        <w:t xml:space="preserve"> </w:t>
      </w:r>
      <w:r w:rsidR="009F1078">
        <w:t>mà</w:t>
      </w:r>
      <w:r w:rsidRPr="00251CDC">
        <w:rPr>
          <w:lang w:val="vi-VN"/>
        </w:rPr>
        <w:t xml:space="preserve"> thành viên lưu ký vẫn không khắc phục được vi phạm</w:t>
      </w:r>
      <w:r w:rsidR="008F05D4">
        <w:t xml:space="preserve">, </w:t>
      </w:r>
      <w:r w:rsidR="00950346">
        <w:t>VSDC</w:t>
      </w:r>
      <w:r w:rsidR="008F05D4">
        <w:t xml:space="preserve"> báo cáo Ủy ban Chứng khoán Nhà nước về hình thức xử lý</w:t>
      </w:r>
      <w:r w:rsidR="007D6F0F">
        <w:t xml:space="preserve"> vi phạm</w:t>
      </w:r>
      <w:r w:rsidR="008F05D4">
        <w:t xml:space="preserve"> phù hợp với quy định pháp luật</w:t>
      </w:r>
      <w:r w:rsidRPr="00251CDC">
        <w:rPr>
          <w:lang w:val="vi-VN"/>
        </w:rPr>
        <w:t>.</w:t>
      </w:r>
    </w:p>
    <w:p w14:paraId="1AE20D1D" w14:textId="275043E5" w:rsidR="00754EF5" w:rsidRPr="00251CDC" w:rsidRDefault="00754EF5" w:rsidP="00507074">
      <w:pPr>
        <w:spacing w:line="380" w:lineRule="exact"/>
        <w:ind w:firstLine="539"/>
      </w:pPr>
      <w:r w:rsidRPr="00251CDC">
        <w:rPr>
          <w:lang w:val="vi-VN"/>
        </w:rPr>
        <w:tab/>
      </w:r>
      <w:r w:rsidR="00F4732A">
        <w:t>4</w:t>
      </w:r>
      <w:r w:rsidRPr="00251CDC">
        <w:rPr>
          <w:lang w:val="vi-VN"/>
        </w:rPr>
        <w:t xml:space="preserve">. </w:t>
      </w:r>
      <w:r w:rsidR="00950346">
        <w:rPr>
          <w:lang w:val="vi-VN"/>
        </w:rPr>
        <w:t>VSDC</w:t>
      </w:r>
      <w:r w:rsidR="00F4732A" w:rsidRPr="00F4732A">
        <w:rPr>
          <w:lang w:val="vi-VN"/>
        </w:rPr>
        <w:t xml:space="preserve"> đình chỉ hoặc chấm dứt việc sử dụng hệ thống đăng ký mã số giao dịch chứng khoán trực tuyến của thành viên lưu ký sau khi có ý kiến chấp thuận của Ủy ban Chứng khoán Nhà nước trong trường hợp </w:t>
      </w:r>
      <w:r w:rsidR="00F4732A">
        <w:t>t</w:t>
      </w:r>
      <w:r w:rsidR="00F4732A" w:rsidRPr="00251CDC">
        <w:rPr>
          <w:lang w:val="vi-VN"/>
        </w:rPr>
        <w:t xml:space="preserve">hành </w:t>
      </w:r>
      <w:r w:rsidRPr="00251CDC">
        <w:rPr>
          <w:lang w:val="vi-VN"/>
        </w:rPr>
        <w:t>viên lưu ký khai báo không trung thực thông tin để đăng ký mã số giao dịch chứng khoán của nhà đầu tư nước ngoài, đăng ký mã số giao dịch chứng khoán khống, đăng ký mã số giao dịch chứng khoán không đúng đối tượng.</w:t>
      </w:r>
    </w:p>
    <w:p w14:paraId="5B2BFCC4" w14:textId="14E962CB" w:rsidR="009C4CE9" w:rsidRPr="00251CDC" w:rsidRDefault="00F4732A" w:rsidP="00507074">
      <w:pPr>
        <w:spacing w:line="380" w:lineRule="exact"/>
        <w:ind w:firstLine="539"/>
      </w:pPr>
      <w:r>
        <w:t>5</w:t>
      </w:r>
      <w:r w:rsidR="009C4CE9" w:rsidRPr="00251CDC">
        <w:t xml:space="preserve">. </w:t>
      </w:r>
      <w:r w:rsidR="00950346">
        <w:t>VSDC</w:t>
      </w:r>
      <w:r w:rsidR="009C4CE9" w:rsidRPr="00251CDC">
        <w:t xml:space="preserve"> thực hiện đình chỉ hoặc chấm dứt việc sử dụng hệ thống đăng ký mã số giao dịch chứng khoán trực tuyến của thành viên lưu ký theo yêu cầu của Ủy ban Chứng khoán Nhà nước.</w:t>
      </w:r>
    </w:p>
    <w:p w14:paraId="6D1DD4D1" w14:textId="77777777" w:rsidR="00754EF5" w:rsidRPr="00251CDC" w:rsidRDefault="00754EF5" w:rsidP="00507074">
      <w:pPr>
        <w:spacing w:line="300" w:lineRule="auto"/>
        <w:ind w:firstLine="720"/>
        <w:rPr>
          <w:b/>
          <w:szCs w:val="28"/>
        </w:rPr>
      </w:pPr>
      <w:r w:rsidRPr="00251CDC">
        <w:rPr>
          <w:b/>
          <w:szCs w:val="28"/>
          <w:lang w:val="id-ID"/>
        </w:rPr>
        <w:t>Điều 13</w:t>
      </w:r>
      <w:r w:rsidR="00C44FC9" w:rsidRPr="00251CDC">
        <w:rPr>
          <w:b/>
          <w:szCs w:val="28"/>
          <w:lang w:val="id-ID"/>
        </w:rPr>
        <w:t>. Thu hồi Giấy chứng nhậ</w:t>
      </w:r>
      <w:r w:rsidR="00C25DBD" w:rsidRPr="00251CDC">
        <w:rPr>
          <w:b/>
          <w:szCs w:val="28"/>
          <w:lang w:val="id-ID"/>
        </w:rPr>
        <w:t>n thành viên lưu ký</w:t>
      </w:r>
    </w:p>
    <w:p w14:paraId="12121CC3" w14:textId="37534CFC" w:rsidR="008E543D" w:rsidRPr="00251CDC" w:rsidRDefault="008E543D" w:rsidP="008E543D">
      <w:pPr>
        <w:spacing w:line="300" w:lineRule="auto"/>
        <w:ind w:firstLine="720"/>
        <w:rPr>
          <w:szCs w:val="28"/>
        </w:rPr>
      </w:pPr>
      <w:r w:rsidRPr="00251CDC">
        <w:rPr>
          <w:szCs w:val="28"/>
        </w:rPr>
        <w:t xml:space="preserve">1. </w:t>
      </w:r>
      <w:r w:rsidR="00950346">
        <w:rPr>
          <w:szCs w:val="28"/>
          <w:lang w:val="vi-VN"/>
        </w:rPr>
        <w:t>VSDC</w:t>
      </w:r>
      <w:r w:rsidR="00C44FC9" w:rsidRPr="00251CDC">
        <w:rPr>
          <w:szCs w:val="28"/>
          <w:lang w:val="id-ID"/>
        </w:rPr>
        <w:t xml:space="preserve"> áp dụng hình thức thu hồi Giấy chứng nhận</w:t>
      </w:r>
      <w:r w:rsidR="00106848" w:rsidRPr="00251CDC">
        <w:rPr>
          <w:szCs w:val="28"/>
          <w:lang w:val="id-ID"/>
        </w:rPr>
        <w:t xml:space="preserve"> thành viên lưu ký</w:t>
      </w:r>
      <w:r w:rsidR="00C44FC9" w:rsidRPr="00251CDC">
        <w:rPr>
          <w:szCs w:val="28"/>
          <w:lang w:val="id-ID"/>
        </w:rPr>
        <w:t xml:space="preserve"> </w:t>
      </w:r>
      <w:r w:rsidR="0011015E" w:rsidRPr="00251CDC">
        <w:rPr>
          <w:szCs w:val="28"/>
          <w:lang w:val="vi-VN"/>
        </w:rPr>
        <w:t>đối với các trư</w:t>
      </w:r>
      <w:r w:rsidR="00754EF5" w:rsidRPr="00251CDC">
        <w:rPr>
          <w:szCs w:val="28"/>
          <w:lang w:val="vi-VN"/>
        </w:rPr>
        <w:t>ờng hợp quy định tại khoản 1 Điều 162 Nghị định 155/2020/NĐ-CP.</w:t>
      </w:r>
      <w:r w:rsidRPr="00251CDC">
        <w:rPr>
          <w:szCs w:val="28"/>
        </w:rPr>
        <w:t xml:space="preserve"> </w:t>
      </w:r>
    </w:p>
    <w:p w14:paraId="2C7A5A7A" w14:textId="4FEB6AD2" w:rsidR="00754EF5" w:rsidRPr="00251CDC" w:rsidRDefault="008E543D" w:rsidP="008E543D">
      <w:pPr>
        <w:spacing w:line="300" w:lineRule="auto"/>
        <w:ind w:firstLine="720"/>
        <w:rPr>
          <w:szCs w:val="28"/>
          <w:lang w:val="vi-VN"/>
        </w:rPr>
      </w:pPr>
      <w:r w:rsidRPr="00251CDC">
        <w:rPr>
          <w:szCs w:val="28"/>
        </w:rPr>
        <w:t xml:space="preserve">2. </w:t>
      </w:r>
      <w:r w:rsidR="00754EF5" w:rsidRPr="00251CDC">
        <w:rPr>
          <w:szCs w:val="28"/>
          <w:lang w:val="id-ID"/>
        </w:rPr>
        <w:t>Thủ tục thu hồi, xử lý thu hồi Giấy chứng nhận thành viên lưu ký</w:t>
      </w:r>
      <w:r w:rsidR="00754EF5" w:rsidRPr="00251CDC">
        <w:rPr>
          <w:szCs w:val="28"/>
          <w:lang w:val="vi-VN"/>
        </w:rPr>
        <w:t xml:space="preserve"> được thực hiện theo quy định tại khoản 2 Điều 162 Nghị định 155/2020/NĐ-CP. </w:t>
      </w:r>
    </w:p>
    <w:p w14:paraId="6CEDBA3B" w14:textId="77777777" w:rsidR="00754EF5" w:rsidRPr="00251CDC" w:rsidRDefault="00754EF5" w:rsidP="00507074">
      <w:pPr>
        <w:spacing w:line="300" w:lineRule="auto"/>
        <w:ind w:firstLine="720"/>
        <w:rPr>
          <w:szCs w:val="28"/>
          <w:lang w:val="vi-VN"/>
        </w:rPr>
      </w:pPr>
    </w:p>
    <w:p w14:paraId="770E674F" w14:textId="77777777" w:rsidR="00754EF5" w:rsidRPr="00251CDC" w:rsidRDefault="00754EF5" w:rsidP="00507074">
      <w:pPr>
        <w:spacing w:line="300" w:lineRule="auto"/>
        <w:jc w:val="center"/>
        <w:rPr>
          <w:b/>
          <w:sz w:val="8"/>
          <w:szCs w:val="28"/>
          <w:lang w:val="id-ID"/>
        </w:rPr>
      </w:pPr>
    </w:p>
    <w:p w14:paraId="7E9E47E4" w14:textId="77777777" w:rsidR="00754EF5" w:rsidRPr="00251CDC" w:rsidRDefault="00754EF5" w:rsidP="00507074">
      <w:pPr>
        <w:jc w:val="center"/>
        <w:rPr>
          <w:b/>
          <w:szCs w:val="28"/>
          <w:lang w:val="id-ID"/>
        </w:rPr>
      </w:pPr>
      <w:r w:rsidRPr="00251CDC">
        <w:rPr>
          <w:b/>
          <w:szCs w:val="28"/>
          <w:lang w:val="id-ID"/>
        </w:rPr>
        <w:t>CHƯƠNG IV</w:t>
      </w:r>
    </w:p>
    <w:p w14:paraId="19390252" w14:textId="77777777" w:rsidR="00754EF5" w:rsidRPr="00251CDC" w:rsidRDefault="00754EF5" w:rsidP="00507074">
      <w:pPr>
        <w:jc w:val="center"/>
        <w:rPr>
          <w:b/>
          <w:szCs w:val="28"/>
          <w:lang w:val="id-ID"/>
        </w:rPr>
      </w:pPr>
      <w:r w:rsidRPr="00251CDC">
        <w:rPr>
          <w:b/>
          <w:szCs w:val="28"/>
          <w:lang w:val="id-ID"/>
        </w:rPr>
        <w:t>CHẾ ĐỘ BÁO CÁO</w:t>
      </w:r>
    </w:p>
    <w:p w14:paraId="3B1ACD72" w14:textId="77777777" w:rsidR="00754EF5" w:rsidRPr="00251CDC" w:rsidRDefault="00754EF5" w:rsidP="00507074">
      <w:pPr>
        <w:jc w:val="center"/>
        <w:rPr>
          <w:b/>
          <w:szCs w:val="28"/>
          <w:lang w:val="id-ID"/>
        </w:rPr>
      </w:pPr>
    </w:p>
    <w:p w14:paraId="0E485719" w14:textId="77777777" w:rsidR="00754EF5" w:rsidRPr="00251CDC" w:rsidRDefault="00754EF5" w:rsidP="00507074">
      <w:pPr>
        <w:ind w:firstLine="720"/>
        <w:rPr>
          <w:b/>
          <w:sz w:val="16"/>
          <w:szCs w:val="28"/>
          <w:lang w:val="id-ID"/>
        </w:rPr>
      </w:pPr>
    </w:p>
    <w:p w14:paraId="084214E8" w14:textId="77777777" w:rsidR="00754EF5" w:rsidRPr="00251CDC" w:rsidRDefault="00754EF5" w:rsidP="00507074">
      <w:pPr>
        <w:spacing w:line="300" w:lineRule="auto"/>
        <w:ind w:firstLine="720"/>
        <w:rPr>
          <w:b/>
          <w:szCs w:val="28"/>
          <w:lang w:val="id-ID"/>
        </w:rPr>
      </w:pPr>
      <w:r w:rsidRPr="00251CDC">
        <w:rPr>
          <w:b/>
          <w:szCs w:val="28"/>
          <w:lang w:val="id-ID"/>
        </w:rPr>
        <w:t>Điều 14</w:t>
      </w:r>
      <w:r w:rsidR="00144B88" w:rsidRPr="00251CDC">
        <w:rPr>
          <w:b/>
          <w:szCs w:val="28"/>
          <w:lang w:val="id-ID"/>
        </w:rPr>
        <w:t xml:space="preserve">. Báo cáo định kỳ </w:t>
      </w:r>
    </w:p>
    <w:p w14:paraId="6A28ABF2" w14:textId="12F32D99" w:rsidR="00754EF5" w:rsidRPr="00251CDC" w:rsidRDefault="00F877AD" w:rsidP="00507074">
      <w:pPr>
        <w:spacing w:line="300" w:lineRule="auto"/>
        <w:ind w:firstLine="720"/>
        <w:rPr>
          <w:szCs w:val="28"/>
          <w:lang w:val="id-ID"/>
        </w:rPr>
      </w:pPr>
      <w:r w:rsidRPr="00251CDC">
        <w:rPr>
          <w:szCs w:val="28"/>
          <w:lang w:val="id-ID"/>
        </w:rPr>
        <w:t>1.</w:t>
      </w:r>
      <w:r w:rsidR="00BA1096" w:rsidRPr="00251CDC">
        <w:rPr>
          <w:szCs w:val="28"/>
          <w:lang w:val="id-ID"/>
        </w:rPr>
        <w:t xml:space="preserve"> </w:t>
      </w:r>
      <w:r w:rsidR="00E130E2" w:rsidRPr="00251CDC">
        <w:rPr>
          <w:szCs w:val="28"/>
          <w:lang w:val="id-ID"/>
        </w:rPr>
        <w:t>T</w:t>
      </w:r>
      <w:r w:rsidR="00322354" w:rsidRPr="00251CDC">
        <w:rPr>
          <w:szCs w:val="28"/>
          <w:lang w:val="id-ID"/>
        </w:rPr>
        <w:t xml:space="preserve">hành viên </w:t>
      </w:r>
      <w:r w:rsidR="00AC4B8A" w:rsidRPr="00251CDC">
        <w:rPr>
          <w:szCs w:val="28"/>
          <w:lang w:val="vi-VN"/>
        </w:rPr>
        <w:t xml:space="preserve">lưu ký </w:t>
      </w:r>
      <w:r w:rsidR="00322354" w:rsidRPr="00251CDC">
        <w:rPr>
          <w:szCs w:val="28"/>
          <w:lang w:val="id-ID"/>
        </w:rPr>
        <w:t xml:space="preserve">phải gửi cho </w:t>
      </w:r>
      <w:r w:rsidR="00950346">
        <w:rPr>
          <w:szCs w:val="28"/>
          <w:lang w:val="id-ID"/>
        </w:rPr>
        <w:t>VSDC</w:t>
      </w:r>
      <w:r w:rsidR="00322354" w:rsidRPr="00251CDC">
        <w:rPr>
          <w:szCs w:val="28"/>
          <w:lang w:val="id-ID"/>
        </w:rPr>
        <w:t xml:space="preserve"> </w:t>
      </w:r>
      <w:r w:rsidR="004F554A" w:rsidRPr="00251CDC">
        <w:rPr>
          <w:szCs w:val="28"/>
          <w:lang w:val="vi-VN"/>
        </w:rPr>
        <w:t xml:space="preserve">(Trụ sở chính) </w:t>
      </w:r>
      <w:r w:rsidR="00322354" w:rsidRPr="00251CDC">
        <w:rPr>
          <w:szCs w:val="28"/>
          <w:lang w:val="id-ID"/>
        </w:rPr>
        <w:t xml:space="preserve">các báo cáo định kỳ hàng tháng theo quy định tại </w:t>
      </w:r>
      <w:r w:rsidR="00754EF5" w:rsidRPr="00251CDC">
        <w:rPr>
          <w:szCs w:val="28"/>
          <w:lang w:val="id-ID"/>
        </w:rPr>
        <w:t>k</w:t>
      </w:r>
      <w:r w:rsidR="0005701A" w:rsidRPr="00251CDC">
        <w:rPr>
          <w:szCs w:val="28"/>
          <w:lang w:val="id-ID"/>
        </w:rPr>
        <w:t xml:space="preserve">hoản </w:t>
      </w:r>
      <w:r w:rsidR="00322354" w:rsidRPr="00251CDC">
        <w:rPr>
          <w:szCs w:val="28"/>
          <w:lang w:val="id-ID"/>
        </w:rPr>
        <w:t>2 Điều này</w:t>
      </w:r>
      <w:r w:rsidR="00E130E2" w:rsidRPr="00251CDC">
        <w:rPr>
          <w:szCs w:val="28"/>
          <w:lang w:val="id-ID"/>
        </w:rPr>
        <w:t xml:space="preserve"> t</w:t>
      </w:r>
      <w:r w:rsidR="00BA1096" w:rsidRPr="00251CDC">
        <w:rPr>
          <w:szCs w:val="28"/>
          <w:lang w:val="id-ID"/>
        </w:rPr>
        <w:t xml:space="preserve">rong </w:t>
      </w:r>
      <w:r w:rsidR="00754EF5" w:rsidRPr="00251CDC">
        <w:rPr>
          <w:szCs w:val="28"/>
          <w:lang w:val="id-ID"/>
        </w:rPr>
        <w:t xml:space="preserve">thời hạn </w:t>
      </w:r>
      <w:r w:rsidR="00BA1096" w:rsidRPr="00251CDC">
        <w:rPr>
          <w:szCs w:val="28"/>
          <w:lang w:val="id-ID"/>
        </w:rPr>
        <w:t>05</w:t>
      </w:r>
      <w:r w:rsidR="00754EF5" w:rsidRPr="00251CDC">
        <w:rPr>
          <w:szCs w:val="28"/>
          <w:lang w:val="id-ID"/>
        </w:rPr>
        <w:t xml:space="preserve"> </w:t>
      </w:r>
      <w:r w:rsidR="00BA1096" w:rsidRPr="00251CDC">
        <w:rPr>
          <w:szCs w:val="28"/>
          <w:lang w:val="id-ID"/>
        </w:rPr>
        <w:t>ngày làm việc đầu tiên của tháng tiếp theo</w:t>
      </w:r>
      <w:r w:rsidR="00322354" w:rsidRPr="00251CDC">
        <w:rPr>
          <w:szCs w:val="28"/>
          <w:lang w:val="id-ID"/>
        </w:rPr>
        <w:t>.</w:t>
      </w:r>
      <w:r w:rsidR="00691882" w:rsidRPr="00251CDC">
        <w:rPr>
          <w:szCs w:val="28"/>
          <w:lang w:val="vi-VN"/>
        </w:rPr>
        <w:t xml:space="preserve"> </w:t>
      </w:r>
      <w:r w:rsidR="00950346">
        <w:rPr>
          <w:szCs w:val="28"/>
          <w:lang w:val="id-ID"/>
        </w:rPr>
        <w:t>VSDC</w:t>
      </w:r>
      <w:r w:rsidR="00187679" w:rsidRPr="00251CDC">
        <w:rPr>
          <w:szCs w:val="28"/>
          <w:lang w:val="id-ID"/>
        </w:rPr>
        <w:t xml:space="preserve"> căn cứ vào dấu công văn đến trên văn </w:t>
      </w:r>
      <w:r w:rsidR="00754EF5" w:rsidRPr="00251CDC">
        <w:rPr>
          <w:szCs w:val="28"/>
          <w:lang w:val="id-ID"/>
        </w:rPr>
        <w:t>bản để xem xét việc tuân thủ về thời gian nộp báo cáo của thành viên</w:t>
      </w:r>
      <w:r w:rsidR="00754EF5" w:rsidRPr="00251CDC">
        <w:rPr>
          <w:szCs w:val="28"/>
          <w:lang w:val="vi-VN"/>
        </w:rPr>
        <w:t xml:space="preserve"> lưu ký</w:t>
      </w:r>
      <w:r w:rsidR="00754EF5" w:rsidRPr="00251CDC">
        <w:rPr>
          <w:szCs w:val="28"/>
          <w:lang w:val="id-ID"/>
        </w:rPr>
        <w:t>.</w:t>
      </w:r>
    </w:p>
    <w:p w14:paraId="35594E70" w14:textId="77777777" w:rsidR="00754EF5" w:rsidRPr="00251CDC" w:rsidRDefault="00754EF5" w:rsidP="00507074">
      <w:pPr>
        <w:spacing w:line="300" w:lineRule="auto"/>
        <w:ind w:firstLine="720"/>
        <w:rPr>
          <w:szCs w:val="28"/>
          <w:lang w:val="id-ID"/>
        </w:rPr>
      </w:pPr>
      <w:r w:rsidRPr="00251CDC">
        <w:rPr>
          <w:szCs w:val="28"/>
          <w:lang w:val="id-ID"/>
        </w:rPr>
        <w:t>2. Báo cáo định kỳ hàng tháng của thành viên lưu ký bao gồm:</w:t>
      </w:r>
    </w:p>
    <w:p w14:paraId="3E22EB44" w14:textId="77777777" w:rsidR="00754EF5" w:rsidRPr="00251CDC" w:rsidRDefault="00754EF5" w:rsidP="00507074">
      <w:pPr>
        <w:spacing w:line="300" w:lineRule="auto"/>
        <w:ind w:firstLine="720"/>
        <w:rPr>
          <w:szCs w:val="28"/>
          <w:lang w:val="vi-VN"/>
        </w:rPr>
      </w:pPr>
      <w:r w:rsidRPr="00251CDC">
        <w:rPr>
          <w:szCs w:val="28"/>
          <w:lang w:val="vi-VN"/>
        </w:rPr>
        <w:t>a</w:t>
      </w:r>
      <w:r w:rsidRPr="00251CDC">
        <w:rPr>
          <w:szCs w:val="28"/>
          <w:lang w:val="id-ID"/>
        </w:rPr>
        <w:t>. Báo cáo xác nhận tổng số dư chứng khoán theo từng mã chứng khoán trên tài khoản lưu ký của các khách hàng tại thành viên lưu ký (Mẫ</w:t>
      </w:r>
      <w:r w:rsidR="000C53C6" w:rsidRPr="00251CDC">
        <w:rPr>
          <w:szCs w:val="28"/>
          <w:lang w:val="id-ID"/>
        </w:rPr>
        <w:t>u 06</w:t>
      </w:r>
      <w:r w:rsidR="001F474E" w:rsidRPr="00251CDC">
        <w:rPr>
          <w:szCs w:val="28"/>
          <w:lang w:val="id-ID"/>
        </w:rPr>
        <w:t>/LK-TV</w:t>
      </w:r>
      <w:r w:rsidR="00076734" w:rsidRPr="00251CDC">
        <w:rPr>
          <w:szCs w:val="28"/>
          <w:lang w:val="id-ID"/>
        </w:rPr>
        <w:t xml:space="preserve"> của Quy chế này</w:t>
      </w:r>
      <w:r w:rsidR="001F474E" w:rsidRPr="00251CDC">
        <w:rPr>
          <w:szCs w:val="28"/>
          <w:lang w:val="id-ID"/>
        </w:rPr>
        <w:t>)</w:t>
      </w:r>
      <w:r w:rsidRPr="00251CDC">
        <w:rPr>
          <w:szCs w:val="28"/>
          <w:lang w:val="id-ID"/>
        </w:rPr>
        <w:t>;</w:t>
      </w:r>
      <w:r w:rsidR="001F474E" w:rsidRPr="00251CDC">
        <w:rPr>
          <w:szCs w:val="28"/>
          <w:lang w:val="id-ID"/>
        </w:rPr>
        <w:t xml:space="preserve"> </w:t>
      </w:r>
    </w:p>
    <w:p w14:paraId="5CA85B9B" w14:textId="0E1773FC" w:rsidR="00754EF5" w:rsidRPr="00251CDC" w:rsidRDefault="00564F23" w:rsidP="00507074">
      <w:pPr>
        <w:spacing w:line="300" w:lineRule="auto"/>
        <w:ind w:firstLine="720"/>
        <w:rPr>
          <w:szCs w:val="28"/>
          <w:lang w:val="vi-VN"/>
        </w:rPr>
      </w:pPr>
      <w:r w:rsidRPr="00251CDC">
        <w:rPr>
          <w:szCs w:val="28"/>
          <w:lang w:val="vi-VN"/>
        </w:rPr>
        <w:t>b.</w:t>
      </w:r>
      <w:r w:rsidRPr="00251CDC">
        <w:rPr>
          <w:szCs w:val="28"/>
          <w:lang w:val="id-ID"/>
        </w:rPr>
        <w:t xml:space="preserve"> </w:t>
      </w:r>
      <w:r w:rsidR="001F474E" w:rsidRPr="00251CDC">
        <w:rPr>
          <w:szCs w:val="28"/>
          <w:lang w:val="id-ID"/>
        </w:rPr>
        <w:t>B</w:t>
      </w:r>
      <w:r w:rsidR="00322354" w:rsidRPr="00251CDC">
        <w:rPr>
          <w:szCs w:val="28"/>
          <w:lang w:val="id-ID"/>
        </w:rPr>
        <w:t>áo cáo xác nhận số dư chứng khoán trên tài khoản của từ</w:t>
      </w:r>
      <w:r w:rsidR="00754EF5" w:rsidRPr="00251CDC">
        <w:rPr>
          <w:szCs w:val="28"/>
          <w:lang w:val="id-ID"/>
        </w:rPr>
        <w:t xml:space="preserve">ng </w:t>
      </w:r>
      <w:r w:rsidR="00982B65" w:rsidRPr="00251CDC">
        <w:rPr>
          <w:szCs w:val="28"/>
        </w:rPr>
        <w:t>nhà</w:t>
      </w:r>
      <w:r w:rsidR="00982B65" w:rsidRPr="00251CDC">
        <w:rPr>
          <w:szCs w:val="28"/>
          <w:lang w:val="id-ID"/>
        </w:rPr>
        <w:t xml:space="preserve"> </w:t>
      </w:r>
      <w:r w:rsidR="00754EF5" w:rsidRPr="00251CDC">
        <w:rPr>
          <w:szCs w:val="28"/>
          <w:lang w:val="id-ID"/>
        </w:rPr>
        <w:t xml:space="preserve">đầu tư mở tài khoản tại thành viên lưu ký (Mẫu </w:t>
      </w:r>
      <w:r w:rsidR="00754EF5" w:rsidRPr="00251CDC">
        <w:rPr>
          <w:szCs w:val="28"/>
          <w:lang w:val="vi-VN"/>
        </w:rPr>
        <w:t>0</w:t>
      </w:r>
      <w:r w:rsidR="000C53C6" w:rsidRPr="00251CDC">
        <w:rPr>
          <w:szCs w:val="28"/>
        </w:rPr>
        <w:t>7</w:t>
      </w:r>
      <w:r w:rsidR="001F474E" w:rsidRPr="00251CDC">
        <w:rPr>
          <w:szCs w:val="28"/>
          <w:lang w:val="id-ID"/>
        </w:rPr>
        <w:t>/LK-TV</w:t>
      </w:r>
      <w:r w:rsidR="00076734" w:rsidRPr="00251CDC">
        <w:rPr>
          <w:szCs w:val="28"/>
          <w:lang w:val="id-ID"/>
        </w:rPr>
        <w:t xml:space="preserve"> của Quy chế này</w:t>
      </w:r>
      <w:r w:rsidR="001F474E" w:rsidRPr="00251CDC">
        <w:rPr>
          <w:szCs w:val="28"/>
          <w:lang w:val="id-ID"/>
        </w:rPr>
        <w:t>)</w:t>
      </w:r>
      <w:r w:rsidR="00754EF5" w:rsidRPr="00251CDC">
        <w:rPr>
          <w:szCs w:val="28"/>
          <w:lang w:val="vi-VN"/>
        </w:rPr>
        <w:t>.</w:t>
      </w:r>
    </w:p>
    <w:p w14:paraId="41CF2339" w14:textId="0ED9C5AD" w:rsidR="00754EF5" w:rsidRPr="00251CDC" w:rsidRDefault="007F72E1" w:rsidP="00507074">
      <w:pPr>
        <w:spacing w:line="300" w:lineRule="auto"/>
        <w:ind w:firstLine="720"/>
        <w:rPr>
          <w:szCs w:val="28"/>
          <w:lang w:val="id-ID"/>
        </w:rPr>
      </w:pPr>
      <w:r w:rsidRPr="00251CDC">
        <w:rPr>
          <w:szCs w:val="28"/>
          <w:lang w:val="vi-VN"/>
        </w:rPr>
        <w:t>3</w:t>
      </w:r>
      <w:r w:rsidR="00F877AD" w:rsidRPr="00251CDC">
        <w:rPr>
          <w:szCs w:val="28"/>
          <w:lang w:val="id-ID"/>
        </w:rPr>
        <w:t>.</w:t>
      </w:r>
      <w:r w:rsidR="00DD0B97" w:rsidRPr="00251CDC">
        <w:rPr>
          <w:szCs w:val="28"/>
          <w:lang w:val="id-ID"/>
        </w:rPr>
        <w:t xml:space="preserve"> </w:t>
      </w:r>
      <w:r w:rsidR="00322354" w:rsidRPr="00251CDC">
        <w:rPr>
          <w:szCs w:val="28"/>
          <w:lang w:val="id-ID"/>
        </w:rPr>
        <w:t xml:space="preserve">Trường </w:t>
      </w:r>
      <w:r w:rsidR="006637A8" w:rsidRPr="00251CDC">
        <w:rPr>
          <w:szCs w:val="28"/>
          <w:lang w:val="id-ID"/>
        </w:rPr>
        <w:t xml:space="preserve">hợp </w:t>
      </w:r>
      <w:r w:rsidR="00322354" w:rsidRPr="00251CDC">
        <w:rPr>
          <w:szCs w:val="28"/>
          <w:lang w:val="id-ID"/>
        </w:rPr>
        <w:t xml:space="preserve">dữ liệu do </w:t>
      </w:r>
      <w:r w:rsidR="00950346">
        <w:rPr>
          <w:szCs w:val="28"/>
          <w:lang w:val="id-ID"/>
        </w:rPr>
        <w:t>VSDC</w:t>
      </w:r>
      <w:r w:rsidR="00322354" w:rsidRPr="00251CDC">
        <w:rPr>
          <w:szCs w:val="28"/>
          <w:lang w:val="id-ID"/>
        </w:rPr>
        <w:t xml:space="preserve"> </w:t>
      </w:r>
      <w:r w:rsidR="00251B2E" w:rsidRPr="00251CDC">
        <w:rPr>
          <w:szCs w:val="28"/>
          <w:lang w:val="id-ID"/>
        </w:rPr>
        <w:t>cung c</w:t>
      </w:r>
      <w:r w:rsidR="00754EF5" w:rsidRPr="00251CDC">
        <w:rPr>
          <w:szCs w:val="28"/>
          <w:lang w:val="id-ID"/>
        </w:rPr>
        <w:t>ấp có sai sót hoặc sai lệch so với số liệu của thành viên</w:t>
      </w:r>
      <w:r w:rsidR="00754EF5" w:rsidRPr="00251CDC">
        <w:rPr>
          <w:szCs w:val="28"/>
          <w:lang w:val="vi-VN"/>
        </w:rPr>
        <w:t xml:space="preserve"> lưu ký</w:t>
      </w:r>
      <w:r w:rsidR="00754EF5" w:rsidRPr="00251CDC">
        <w:rPr>
          <w:szCs w:val="28"/>
          <w:lang w:val="id-ID"/>
        </w:rPr>
        <w:t>, thành viên</w:t>
      </w:r>
      <w:r w:rsidR="00754EF5" w:rsidRPr="00251CDC">
        <w:rPr>
          <w:szCs w:val="28"/>
          <w:lang w:val="vi-VN"/>
        </w:rPr>
        <w:t xml:space="preserve"> lưu ký</w:t>
      </w:r>
      <w:r w:rsidR="00754EF5" w:rsidRPr="00251CDC">
        <w:rPr>
          <w:szCs w:val="28"/>
          <w:lang w:val="id-ID"/>
        </w:rPr>
        <w:t xml:space="preserve"> phải có nêu rõ số liệu sai sót, chênh lệch và phối hợp với </w:t>
      </w:r>
      <w:r w:rsidR="00950346">
        <w:rPr>
          <w:szCs w:val="28"/>
          <w:lang w:val="id-ID"/>
        </w:rPr>
        <w:t>VSDC</w:t>
      </w:r>
      <w:r w:rsidR="00754EF5" w:rsidRPr="00251CDC">
        <w:rPr>
          <w:szCs w:val="28"/>
          <w:lang w:val="id-ID"/>
        </w:rPr>
        <w:t xml:space="preserve"> xem xét điều chỉnh. </w:t>
      </w:r>
    </w:p>
    <w:p w14:paraId="42871A59" w14:textId="77777777" w:rsidR="00754EF5" w:rsidRPr="00251CDC" w:rsidRDefault="00754EF5" w:rsidP="00507074">
      <w:pPr>
        <w:spacing w:line="300" w:lineRule="auto"/>
        <w:ind w:firstLine="720"/>
        <w:rPr>
          <w:b/>
          <w:szCs w:val="28"/>
          <w:lang w:val="id-ID"/>
        </w:rPr>
      </w:pPr>
      <w:r w:rsidRPr="00251CDC">
        <w:rPr>
          <w:b/>
          <w:szCs w:val="28"/>
          <w:lang w:val="id-ID"/>
        </w:rPr>
        <w:t>Điều 15</w:t>
      </w:r>
      <w:r w:rsidR="00144B88" w:rsidRPr="00251CDC">
        <w:rPr>
          <w:b/>
          <w:szCs w:val="28"/>
          <w:lang w:val="id-ID"/>
        </w:rPr>
        <w:t xml:space="preserve">. Báo cáo bất thường  </w:t>
      </w:r>
    </w:p>
    <w:p w14:paraId="540A9D99" w14:textId="1E2B9061" w:rsidR="00754EF5" w:rsidRPr="00251CDC" w:rsidRDefault="009654A2" w:rsidP="00507074">
      <w:pPr>
        <w:spacing w:line="300" w:lineRule="auto"/>
        <w:rPr>
          <w:szCs w:val="28"/>
          <w:lang w:val="id-ID"/>
        </w:rPr>
      </w:pPr>
      <w:r w:rsidRPr="00251CDC">
        <w:rPr>
          <w:szCs w:val="28"/>
          <w:lang w:val="id-ID"/>
        </w:rPr>
        <w:tab/>
      </w:r>
      <w:r w:rsidR="00E130E2" w:rsidRPr="00251CDC">
        <w:rPr>
          <w:szCs w:val="28"/>
          <w:lang w:val="id-ID"/>
        </w:rPr>
        <w:t>T</w:t>
      </w:r>
      <w:r w:rsidR="00144B88" w:rsidRPr="00251CDC">
        <w:rPr>
          <w:szCs w:val="28"/>
          <w:lang w:val="id-ID"/>
        </w:rPr>
        <w:t xml:space="preserve">hành viên </w:t>
      </w:r>
      <w:r w:rsidR="00564F23" w:rsidRPr="00251CDC">
        <w:rPr>
          <w:szCs w:val="28"/>
          <w:lang w:val="vi-VN"/>
        </w:rPr>
        <w:t xml:space="preserve">lưu ký </w:t>
      </w:r>
      <w:r w:rsidR="00144B88" w:rsidRPr="00251CDC">
        <w:rPr>
          <w:szCs w:val="28"/>
          <w:lang w:val="id-ID"/>
        </w:rPr>
        <w:t xml:space="preserve">phải gửi cho </w:t>
      </w:r>
      <w:r w:rsidR="00950346">
        <w:rPr>
          <w:szCs w:val="28"/>
          <w:lang w:val="id-ID"/>
        </w:rPr>
        <w:t>VSDC</w:t>
      </w:r>
      <w:r w:rsidR="00144B88" w:rsidRPr="00251CDC">
        <w:rPr>
          <w:szCs w:val="28"/>
          <w:lang w:val="id-ID"/>
        </w:rPr>
        <w:t xml:space="preserve"> báo cáo bất thườ</w:t>
      </w:r>
      <w:r w:rsidR="00754EF5" w:rsidRPr="00251CDC">
        <w:rPr>
          <w:szCs w:val="28"/>
          <w:lang w:val="id-ID"/>
        </w:rPr>
        <w:t xml:space="preserve">ng chậm nhất </w:t>
      </w:r>
      <w:r w:rsidR="00754EF5" w:rsidRPr="00251CDC">
        <w:rPr>
          <w:szCs w:val="28"/>
          <w:lang w:val="vi-VN"/>
        </w:rPr>
        <w:t>một (</w:t>
      </w:r>
      <w:r w:rsidR="00754EF5" w:rsidRPr="00251CDC">
        <w:rPr>
          <w:szCs w:val="28"/>
          <w:lang w:val="id-ID"/>
        </w:rPr>
        <w:t>01</w:t>
      </w:r>
      <w:r w:rsidR="00754EF5" w:rsidRPr="00251CDC">
        <w:rPr>
          <w:szCs w:val="28"/>
          <w:lang w:val="vi-VN"/>
        </w:rPr>
        <w:t>)</w:t>
      </w:r>
      <w:r w:rsidR="00754EF5" w:rsidRPr="00251CDC">
        <w:rPr>
          <w:szCs w:val="28"/>
          <w:lang w:val="id-ID"/>
        </w:rPr>
        <w:t xml:space="preserve"> ngày làm việc khi xảy ra các sự kiện sau đây:</w:t>
      </w:r>
    </w:p>
    <w:p w14:paraId="364CEB8C" w14:textId="6886E386" w:rsidR="00754EF5" w:rsidRPr="00251CDC" w:rsidRDefault="00754EF5" w:rsidP="00507074">
      <w:pPr>
        <w:spacing w:line="300" w:lineRule="auto"/>
        <w:ind w:firstLine="720"/>
        <w:rPr>
          <w:szCs w:val="28"/>
          <w:lang w:val="id-ID"/>
        </w:rPr>
      </w:pPr>
      <w:r w:rsidRPr="00251CDC">
        <w:rPr>
          <w:szCs w:val="28"/>
          <w:lang w:val="id-ID"/>
        </w:rPr>
        <w:t xml:space="preserve">1. Hệ thống phục vụ cho hoạt động lưu ký và thanh toán tại thành viên </w:t>
      </w:r>
      <w:r w:rsidRPr="00251CDC">
        <w:rPr>
          <w:szCs w:val="28"/>
          <w:lang w:val="vi-VN"/>
        </w:rPr>
        <w:t xml:space="preserve">lưu ký </w:t>
      </w:r>
      <w:r w:rsidRPr="00251CDC">
        <w:rPr>
          <w:szCs w:val="28"/>
          <w:lang w:val="id-ID"/>
        </w:rPr>
        <w:t>gặp sự cố;</w:t>
      </w:r>
    </w:p>
    <w:p w14:paraId="3FF52217" w14:textId="398957B2" w:rsidR="00754EF5" w:rsidRPr="00251CDC" w:rsidRDefault="00754EF5" w:rsidP="00507074">
      <w:pPr>
        <w:spacing w:line="300" w:lineRule="auto"/>
        <w:ind w:firstLine="720"/>
        <w:rPr>
          <w:szCs w:val="28"/>
          <w:lang w:val="id-ID"/>
        </w:rPr>
      </w:pPr>
      <w:r w:rsidRPr="00251CDC">
        <w:rPr>
          <w:szCs w:val="28"/>
          <w:lang w:val="id-ID"/>
        </w:rPr>
        <w:t>2. Xảy ra các sự việc liên quan đến hoạt độ</w:t>
      </w:r>
      <w:r w:rsidR="00C854C5" w:rsidRPr="00251CDC">
        <w:rPr>
          <w:szCs w:val="28"/>
          <w:lang w:val="id-ID"/>
        </w:rPr>
        <w:t>ng lưu ký</w:t>
      </w:r>
      <w:r w:rsidRPr="00251CDC">
        <w:rPr>
          <w:szCs w:val="28"/>
          <w:lang w:val="id-ID"/>
        </w:rPr>
        <w:t xml:space="preserve"> và thanh toán chứng khoán gây thiệt hại nghiêm trọng đến quyền lợi của khách hàng.</w:t>
      </w:r>
    </w:p>
    <w:p w14:paraId="3A29AA17" w14:textId="77777777" w:rsidR="00754EF5" w:rsidRPr="00251CDC" w:rsidRDefault="00754EF5" w:rsidP="00507074">
      <w:pPr>
        <w:spacing w:line="300" w:lineRule="auto"/>
        <w:ind w:firstLine="720"/>
        <w:rPr>
          <w:b/>
          <w:szCs w:val="28"/>
          <w:lang w:val="id-ID"/>
        </w:rPr>
      </w:pPr>
      <w:r w:rsidRPr="00251CDC">
        <w:rPr>
          <w:b/>
          <w:szCs w:val="28"/>
          <w:lang w:val="id-ID"/>
        </w:rPr>
        <w:t>Điều 16</w:t>
      </w:r>
      <w:r w:rsidR="00144B88" w:rsidRPr="00251CDC">
        <w:rPr>
          <w:b/>
          <w:szCs w:val="28"/>
          <w:lang w:val="id-ID"/>
        </w:rPr>
        <w:t>. Báo cáo theo yêu cầu</w:t>
      </w:r>
    </w:p>
    <w:p w14:paraId="6B6F171C" w14:textId="4A1147CA" w:rsidR="00754EF5" w:rsidRPr="00251CDC" w:rsidRDefault="00144B88" w:rsidP="00507074">
      <w:pPr>
        <w:spacing w:line="300" w:lineRule="auto"/>
        <w:ind w:firstLine="720"/>
        <w:rPr>
          <w:szCs w:val="28"/>
          <w:lang w:val="vi-VN"/>
        </w:rPr>
      </w:pPr>
      <w:r w:rsidRPr="00251CDC">
        <w:rPr>
          <w:szCs w:val="28"/>
          <w:lang w:val="id-ID"/>
        </w:rPr>
        <w:t>Ngoài các quy định về chế độ báo cáo quy định tại Điề</w:t>
      </w:r>
      <w:r w:rsidR="00B03194" w:rsidRPr="00251CDC">
        <w:rPr>
          <w:szCs w:val="28"/>
          <w:lang w:val="id-ID"/>
        </w:rPr>
        <w:t xml:space="preserve">u </w:t>
      </w:r>
      <w:r w:rsidR="00754EF5" w:rsidRPr="00251CDC">
        <w:rPr>
          <w:szCs w:val="28"/>
          <w:lang w:val="id-ID"/>
        </w:rPr>
        <w:t>14</w:t>
      </w:r>
      <w:r w:rsidR="00443382" w:rsidRPr="00251CDC">
        <w:rPr>
          <w:szCs w:val="28"/>
          <w:lang w:val="id-ID"/>
        </w:rPr>
        <w:t xml:space="preserve"> </w:t>
      </w:r>
      <w:r w:rsidRPr="00251CDC">
        <w:rPr>
          <w:szCs w:val="28"/>
          <w:lang w:val="id-ID"/>
        </w:rPr>
        <w:t>và Điề</w:t>
      </w:r>
      <w:r w:rsidR="00B03194" w:rsidRPr="00251CDC">
        <w:rPr>
          <w:szCs w:val="28"/>
          <w:lang w:val="id-ID"/>
        </w:rPr>
        <w:t xml:space="preserve">u </w:t>
      </w:r>
      <w:r w:rsidR="00AB4539" w:rsidRPr="00251CDC">
        <w:rPr>
          <w:szCs w:val="28"/>
          <w:lang w:val="id-ID"/>
        </w:rPr>
        <w:t>1</w:t>
      </w:r>
      <w:r w:rsidR="00754EF5" w:rsidRPr="00251CDC">
        <w:rPr>
          <w:szCs w:val="28"/>
          <w:lang w:val="id-ID"/>
        </w:rPr>
        <w:t>5</w:t>
      </w:r>
      <w:r w:rsidR="00443382" w:rsidRPr="00251CDC">
        <w:rPr>
          <w:szCs w:val="28"/>
          <w:lang w:val="id-ID"/>
        </w:rPr>
        <w:t xml:space="preserve"> </w:t>
      </w:r>
      <w:r w:rsidRPr="00251CDC">
        <w:rPr>
          <w:szCs w:val="28"/>
          <w:lang w:val="id-ID"/>
        </w:rPr>
        <w:t>Quy chế này, trong trường hợp cần thiết nhằm bảo v</w:t>
      </w:r>
      <w:r w:rsidR="00754EF5" w:rsidRPr="00251CDC">
        <w:rPr>
          <w:szCs w:val="28"/>
          <w:lang w:val="id-ID"/>
        </w:rPr>
        <w:t xml:space="preserve">ệ lợi ích của nhà đầu tư hoặc để đáp ứng yêu cầu báo cáo của cơ quan có thẩm quyền, </w:t>
      </w:r>
      <w:r w:rsidR="00950346">
        <w:rPr>
          <w:szCs w:val="28"/>
          <w:lang w:val="id-ID"/>
        </w:rPr>
        <w:t>VSDC</w:t>
      </w:r>
      <w:r w:rsidR="00754EF5" w:rsidRPr="00251CDC">
        <w:rPr>
          <w:szCs w:val="28"/>
          <w:lang w:val="id-ID"/>
        </w:rPr>
        <w:t xml:space="preserve"> yêu cầu thành viên </w:t>
      </w:r>
      <w:r w:rsidR="00754EF5" w:rsidRPr="00251CDC">
        <w:rPr>
          <w:szCs w:val="28"/>
          <w:lang w:val="vi-VN"/>
        </w:rPr>
        <w:t xml:space="preserve">lưu ký </w:t>
      </w:r>
      <w:r w:rsidR="00754EF5" w:rsidRPr="00251CDC">
        <w:rPr>
          <w:szCs w:val="28"/>
          <w:lang w:val="id-ID"/>
        </w:rPr>
        <w:t>cung cấp các thông tin liên quan.</w:t>
      </w:r>
    </w:p>
    <w:p w14:paraId="1FD67673" w14:textId="77777777" w:rsidR="00754EF5" w:rsidRPr="00251CDC" w:rsidRDefault="00754EF5" w:rsidP="00507074">
      <w:pPr>
        <w:spacing w:line="300" w:lineRule="auto"/>
        <w:ind w:firstLine="720"/>
        <w:rPr>
          <w:szCs w:val="28"/>
          <w:lang w:val="vi-VN"/>
        </w:rPr>
      </w:pPr>
    </w:p>
    <w:p w14:paraId="018AD533" w14:textId="77777777" w:rsidR="00754EF5" w:rsidRPr="00251CDC" w:rsidRDefault="00754EF5" w:rsidP="00507074">
      <w:pPr>
        <w:spacing w:line="300" w:lineRule="auto"/>
        <w:ind w:firstLine="720"/>
        <w:rPr>
          <w:sz w:val="6"/>
          <w:szCs w:val="28"/>
          <w:lang w:val="id-ID"/>
        </w:rPr>
      </w:pPr>
    </w:p>
    <w:p w14:paraId="4621BA94" w14:textId="77777777" w:rsidR="00754EF5" w:rsidRPr="00251CDC" w:rsidRDefault="00754EF5" w:rsidP="00507074">
      <w:pPr>
        <w:jc w:val="center"/>
        <w:rPr>
          <w:b/>
          <w:szCs w:val="28"/>
          <w:lang w:val="id-ID"/>
        </w:rPr>
      </w:pPr>
      <w:r w:rsidRPr="00251CDC">
        <w:rPr>
          <w:b/>
          <w:szCs w:val="28"/>
          <w:lang w:val="id-ID"/>
        </w:rPr>
        <w:t>CHƯƠNG V</w:t>
      </w:r>
    </w:p>
    <w:p w14:paraId="16FF8A53" w14:textId="77777777" w:rsidR="00754EF5" w:rsidRPr="00251CDC" w:rsidRDefault="00754EF5" w:rsidP="00507074">
      <w:pPr>
        <w:jc w:val="center"/>
        <w:rPr>
          <w:b/>
          <w:szCs w:val="28"/>
          <w:lang w:val="id-ID"/>
        </w:rPr>
      </w:pPr>
      <w:r w:rsidRPr="00251CDC">
        <w:rPr>
          <w:b/>
          <w:szCs w:val="28"/>
          <w:lang w:val="id-ID"/>
        </w:rPr>
        <w:t>TỔ CHỨC THỰC HIỆN</w:t>
      </w:r>
    </w:p>
    <w:p w14:paraId="646A46D3" w14:textId="77777777" w:rsidR="00754EF5" w:rsidRPr="00251CDC" w:rsidRDefault="00754EF5" w:rsidP="00507074">
      <w:pPr>
        <w:ind w:firstLine="720"/>
        <w:rPr>
          <w:b/>
          <w:sz w:val="16"/>
          <w:szCs w:val="28"/>
          <w:lang w:val="id-ID"/>
        </w:rPr>
      </w:pPr>
    </w:p>
    <w:p w14:paraId="5C2C0117" w14:textId="77777777" w:rsidR="00754EF5" w:rsidRPr="00251CDC" w:rsidRDefault="00754EF5" w:rsidP="00507074">
      <w:pPr>
        <w:spacing w:line="300" w:lineRule="auto"/>
        <w:ind w:firstLine="720"/>
        <w:rPr>
          <w:b/>
          <w:szCs w:val="28"/>
          <w:lang w:val="id-ID"/>
        </w:rPr>
      </w:pPr>
      <w:r w:rsidRPr="00251CDC">
        <w:rPr>
          <w:b/>
          <w:szCs w:val="28"/>
          <w:lang w:val="id-ID"/>
        </w:rPr>
        <w:t xml:space="preserve">Điều </w:t>
      </w:r>
      <w:r w:rsidR="00EB55E6" w:rsidRPr="00251CDC">
        <w:rPr>
          <w:b/>
          <w:szCs w:val="28"/>
          <w:lang w:val="id-ID"/>
        </w:rPr>
        <w:t>1</w:t>
      </w:r>
      <w:r w:rsidRPr="00251CDC">
        <w:rPr>
          <w:b/>
          <w:szCs w:val="28"/>
          <w:lang w:val="id-ID"/>
        </w:rPr>
        <w:t>7</w:t>
      </w:r>
      <w:r w:rsidR="00144B88" w:rsidRPr="00251CDC">
        <w:rPr>
          <w:b/>
          <w:szCs w:val="28"/>
          <w:lang w:val="id-ID"/>
        </w:rPr>
        <w:t>. Điều khoản thi hành</w:t>
      </w:r>
    </w:p>
    <w:p w14:paraId="1F32B389" w14:textId="40CE6FF8" w:rsidR="00754EF5" w:rsidRPr="00251CDC" w:rsidRDefault="001D0386" w:rsidP="00507074">
      <w:pPr>
        <w:spacing w:line="300" w:lineRule="auto"/>
        <w:ind w:firstLine="720"/>
        <w:rPr>
          <w:szCs w:val="28"/>
          <w:lang w:val="vi-VN"/>
        </w:rPr>
      </w:pPr>
      <w:r w:rsidRPr="00251CDC">
        <w:rPr>
          <w:szCs w:val="28"/>
          <w:lang w:val="id-ID"/>
        </w:rPr>
        <w:t>1</w:t>
      </w:r>
      <w:r w:rsidR="00144B88" w:rsidRPr="00251CDC">
        <w:rPr>
          <w:szCs w:val="28"/>
          <w:lang w:val="id-ID"/>
        </w:rPr>
        <w:t>. Trong quá trình triển khai thực hiện, nếu có vướng m</w:t>
      </w:r>
      <w:r w:rsidR="00754EF5" w:rsidRPr="00251CDC">
        <w:rPr>
          <w:szCs w:val="28"/>
          <w:lang w:val="id-ID"/>
        </w:rPr>
        <w:t xml:space="preserve">ắc, các bên liên quan liên hệ với </w:t>
      </w:r>
      <w:r w:rsidR="00950346">
        <w:rPr>
          <w:szCs w:val="28"/>
          <w:lang w:val="id-ID"/>
        </w:rPr>
        <w:t>VSDC</w:t>
      </w:r>
      <w:r w:rsidR="00754EF5" w:rsidRPr="00251CDC">
        <w:rPr>
          <w:szCs w:val="28"/>
          <w:lang w:val="id-ID"/>
        </w:rPr>
        <w:t xml:space="preserve"> để được hướng dẫn, giải quyết.</w:t>
      </w:r>
    </w:p>
    <w:p w14:paraId="771E62FC" w14:textId="3DB8E9CC" w:rsidR="00754EF5" w:rsidRPr="00251CDC" w:rsidRDefault="00754EF5" w:rsidP="00507074">
      <w:pPr>
        <w:spacing w:before="120" w:after="240" w:line="276" w:lineRule="auto"/>
        <w:ind w:firstLine="567"/>
        <w:rPr>
          <w:lang w:val="vi-VN"/>
        </w:rPr>
      </w:pPr>
      <w:r w:rsidRPr="00251CDC">
        <w:rPr>
          <w:szCs w:val="28"/>
          <w:lang w:val="id-ID"/>
        </w:rPr>
        <w:lastRenderedPageBreak/>
        <w:tab/>
      </w:r>
      <w:r w:rsidR="00B67056" w:rsidRPr="00251CDC">
        <w:rPr>
          <w:szCs w:val="28"/>
          <w:lang w:val="id-ID"/>
        </w:rPr>
        <w:t xml:space="preserve">2. </w:t>
      </w:r>
      <w:r w:rsidRPr="00251CDC">
        <w:rPr>
          <w:szCs w:val="28"/>
          <w:shd w:val="clear" w:color="auto" w:fill="FFFFFF"/>
          <w:lang w:val="id-ID"/>
        </w:rPr>
        <w:t>Việc sửa đổi, bổ sung Quy chế</w:t>
      </w:r>
      <w:r w:rsidR="00950346">
        <w:rPr>
          <w:szCs w:val="28"/>
          <w:shd w:val="clear" w:color="auto" w:fill="FFFFFF"/>
          <w:lang w:val="id-ID"/>
        </w:rPr>
        <w:t xml:space="preserve"> này do </w:t>
      </w:r>
      <w:r w:rsidRPr="00251CDC">
        <w:rPr>
          <w:lang w:val="vi-VN"/>
        </w:rPr>
        <w:t>Hội đồ</w:t>
      </w:r>
      <w:r w:rsidR="00950346">
        <w:rPr>
          <w:lang w:val="vi-VN"/>
        </w:rPr>
        <w:t xml:space="preserve">ng </w:t>
      </w:r>
      <w:r w:rsidR="00950346">
        <w:t>Thành viên</w:t>
      </w:r>
      <w:r w:rsidRPr="00251CDC">
        <w:rPr>
          <w:lang w:val="vi-VN"/>
        </w:rPr>
        <w:t xml:space="preserve"> </w:t>
      </w:r>
      <w:r w:rsidR="00950346">
        <w:rPr>
          <w:lang w:val="vi-VN"/>
        </w:rPr>
        <w:t>VSDC</w:t>
      </w:r>
      <w:r w:rsidR="00BB2374">
        <w:rPr>
          <w:lang w:val="vi-VN"/>
        </w:rPr>
        <w:t xml:space="preserve"> </w:t>
      </w:r>
      <w:r w:rsidR="00BB2374">
        <w:t>quyết định</w:t>
      </w:r>
      <w:r w:rsidR="001823E2">
        <w:rPr>
          <w:lang w:val="vi-VN"/>
        </w:rPr>
        <w:t xml:space="preserve"> </w:t>
      </w:r>
      <w:r w:rsidR="001823E2">
        <w:t>sau khi</w:t>
      </w:r>
      <w:r w:rsidRPr="00251CDC">
        <w:rPr>
          <w:lang w:val="vi-VN"/>
        </w:rPr>
        <w:t xml:space="preserve"> có ý kiến chấp thuận của Ủy ban Chứng khoán Nhà nước.</w:t>
      </w:r>
    </w:p>
    <w:p w14:paraId="19B2D5A3" w14:textId="7615498B" w:rsidR="00754EF5" w:rsidRDefault="00251936" w:rsidP="00507074">
      <w:pPr>
        <w:spacing w:line="300" w:lineRule="auto"/>
        <w:ind w:firstLine="720"/>
        <w:rPr>
          <w:lang w:val="vi-VN"/>
        </w:rPr>
      </w:pPr>
      <w:r>
        <w:t>3</w:t>
      </w:r>
      <w:r w:rsidR="00754EF5" w:rsidRPr="00251CDC">
        <w:rPr>
          <w:lang w:val="vi-VN"/>
        </w:rPr>
        <w:t xml:space="preserve">. Chế độ báo cáo và xử lý vi phạm đối với </w:t>
      </w:r>
      <w:r w:rsidR="00754EF5" w:rsidRPr="00251CDC">
        <w:rPr>
          <w:szCs w:val="28"/>
          <w:lang w:val="vi-VN"/>
        </w:rPr>
        <w:t>thành viên lưu ký</w:t>
      </w:r>
      <w:r w:rsidR="00754EF5" w:rsidRPr="00251CDC">
        <w:rPr>
          <w:lang w:val="vi-VN"/>
        </w:rPr>
        <w:t xml:space="preserve"> trong hoạt độ</w:t>
      </w:r>
      <w:r w:rsidR="00C854C5" w:rsidRPr="00251CDC">
        <w:rPr>
          <w:lang w:val="vi-VN"/>
        </w:rPr>
        <w:t>ng</w:t>
      </w:r>
      <w:r w:rsidR="00754EF5" w:rsidRPr="00251CDC">
        <w:rPr>
          <w:lang w:val="vi-VN"/>
        </w:rPr>
        <w:t xml:space="preserve"> thanh toán giao dịch chứng khoán, nghĩa vụ đóng góp Quỹ hỗ trợ thanh toán chỉ áp dụng trong giai đoạn </w:t>
      </w:r>
      <w:r w:rsidR="00754EF5" w:rsidRPr="00251CDC">
        <w:rPr>
          <w:szCs w:val="28"/>
          <w:lang w:val="vi-VN"/>
        </w:rPr>
        <w:t>thành viên lưu ký</w:t>
      </w:r>
      <w:r w:rsidR="00754EF5" w:rsidRPr="00251CDC">
        <w:rPr>
          <w:lang w:val="vi-VN"/>
        </w:rPr>
        <w:t xml:space="preserve"> vẫn được phép tham gia hoạt độ</w:t>
      </w:r>
      <w:r w:rsidR="00C854C5" w:rsidRPr="00251CDC">
        <w:rPr>
          <w:lang w:val="vi-VN"/>
        </w:rPr>
        <w:t>ng</w:t>
      </w:r>
      <w:r w:rsidR="00754EF5" w:rsidRPr="00251CDC">
        <w:rPr>
          <w:lang w:val="vi-VN"/>
        </w:rPr>
        <w:t xml:space="preserve"> thanh toán giao dịch chứng khoán theo quy định pháp luật có liên quan và trước thời điểm chính thức triển khai hoạt động bù trừ thanh toán giao dịch chứng khoán cơ sở theo cơ chế đối tác bù trừ trung tâm</w:t>
      </w:r>
      <w:r w:rsidR="00E130E2" w:rsidRPr="00251CDC">
        <w:rPr>
          <w:lang w:val="vi-VN"/>
        </w:rPr>
        <w:t>.</w:t>
      </w:r>
    </w:p>
    <w:tbl>
      <w:tblPr>
        <w:tblW w:w="6945" w:type="dxa"/>
        <w:tblInd w:w="2285" w:type="dxa"/>
        <w:tblLayout w:type="fixed"/>
        <w:tblLook w:val="01E0" w:firstRow="1" w:lastRow="1" w:firstColumn="1" w:lastColumn="1" w:noHBand="0" w:noVBand="0"/>
      </w:tblPr>
      <w:tblGrid>
        <w:gridCol w:w="6945"/>
      </w:tblGrid>
      <w:tr w:rsidR="00ED7FF1" w:rsidRPr="00B50AB6" w14:paraId="7CB413B8" w14:textId="77777777" w:rsidTr="008D7B9C">
        <w:trPr>
          <w:trHeight w:val="2520"/>
        </w:trPr>
        <w:tc>
          <w:tcPr>
            <w:tcW w:w="6945" w:type="dxa"/>
          </w:tcPr>
          <w:p w14:paraId="7CBA874F" w14:textId="77777777" w:rsidR="00ED7FF1" w:rsidRDefault="00ED7FF1" w:rsidP="0026478D">
            <w:pPr>
              <w:jc w:val="center"/>
              <w:rPr>
                <w:b/>
                <w:szCs w:val="28"/>
                <w:lang w:val="id-ID"/>
              </w:rPr>
            </w:pPr>
          </w:p>
          <w:p w14:paraId="1AE5CB47" w14:textId="77777777" w:rsidR="00ED7FF1" w:rsidRPr="00BE64AA" w:rsidRDefault="00ED7FF1" w:rsidP="0026478D">
            <w:pPr>
              <w:jc w:val="center"/>
              <w:rPr>
                <w:b/>
                <w:szCs w:val="28"/>
                <w:lang w:val="vi-VN"/>
              </w:rPr>
            </w:pPr>
          </w:p>
        </w:tc>
      </w:tr>
      <w:tr w:rsidR="00ED7FF1" w:rsidRPr="00B50AB6" w14:paraId="04CBE9C5" w14:textId="77777777" w:rsidTr="008D7B9C">
        <w:trPr>
          <w:trHeight w:val="314"/>
        </w:trPr>
        <w:tc>
          <w:tcPr>
            <w:tcW w:w="6945" w:type="dxa"/>
          </w:tcPr>
          <w:p w14:paraId="23656B23" w14:textId="77777777" w:rsidR="00ED7FF1" w:rsidRPr="00EB6CD4" w:rsidRDefault="00ED7FF1" w:rsidP="0026478D">
            <w:pPr>
              <w:rPr>
                <w:b/>
                <w:szCs w:val="28"/>
                <w:lang w:val="id-ID"/>
              </w:rPr>
            </w:pPr>
          </w:p>
        </w:tc>
      </w:tr>
    </w:tbl>
    <w:p w14:paraId="1DD3EC0E" w14:textId="77777777" w:rsidR="00ED7FF1" w:rsidRPr="00BE64AA" w:rsidRDefault="00ED7FF1" w:rsidP="008D7B9C">
      <w:pPr>
        <w:spacing w:line="300" w:lineRule="auto"/>
        <w:rPr>
          <w:szCs w:val="28"/>
          <w:lang w:val="vi-VN"/>
        </w:rPr>
      </w:pPr>
    </w:p>
    <w:p w14:paraId="6613A57B" w14:textId="77777777" w:rsidR="00144B88" w:rsidRPr="00F5425D" w:rsidRDefault="00144B88" w:rsidP="00144B88">
      <w:pPr>
        <w:spacing w:line="300" w:lineRule="auto"/>
        <w:rPr>
          <w:sz w:val="16"/>
          <w:szCs w:val="28"/>
          <w:lang w:val="id-ID"/>
        </w:rPr>
      </w:pPr>
    </w:p>
    <w:tbl>
      <w:tblPr>
        <w:tblW w:w="0" w:type="auto"/>
        <w:tblLook w:val="01E0" w:firstRow="1" w:lastRow="1" w:firstColumn="1" w:lastColumn="1" w:noHBand="0" w:noVBand="0"/>
      </w:tblPr>
      <w:tblGrid>
        <w:gridCol w:w="3798"/>
        <w:gridCol w:w="5274"/>
      </w:tblGrid>
      <w:tr w:rsidR="00144B88" w:rsidRPr="00B50AB6" w14:paraId="41CC0434" w14:textId="77777777">
        <w:tc>
          <w:tcPr>
            <w:tcW w:w="3887" w:type="dxa"/>
          </w:tcPr>
          <w:p w14:paraId="1AC05C11" w14:textId="77777777" w:rsidR="00144B88" w:rsidRPr="00F5425D" w:rsidRDefault="00144B88" w:rsidP="00463135">
            <w:pPr>
              <w:spacing w:line="300" w:lineRule="auto"/>
              <w:rPr>
                <w:szCs w:val="28"/>
                <w:lang w:val="id-ID"/>
              </w:rPr>
            </w:pPr>
          </w:p>
        </w:tc>
        <w:tc>
          <w:tcPr>
            <w:tcW w:w="5399" w:type="dxa"/>
          </w:tcPr>
          <w:p w14:paraId="6098BFBB" w14:textId="77777777" w:rsidR="00BA1096" w:rsidRPr="00BE64AA" w:rsidRDefault="00144B88" w:rsidP="00F25416">
            <w:pPr>
              <w:spacing w:line="300" w:lineRule="auto"/>
              <w:rPr>
                <w:szCs w:val="28"/>
                <w:lang w:val="vi-VN"/>
              </w:rPr>
            </w:pPr>
            <w:r w:rsidRPr="00F5425D">
              <w:rPr>
                <w:b/>
                <w:szCs w:val="28"/>
                <w:lang w:val="id-ID"/>
              </w:rPr>
              <w:t xml:space="preserve">                     </w:t>
            </w:r>
          </w:p>
          <w:p w14:paraId="5F0054AE" w14:textId="77777777" w:rsidR="00987F2A" w:rsidRPr="00BE64AA" w:rsidRDefault="00987F2A" w:rsidP="00463135">
            <w:pPr>
              <w:spacing w:line="300" w:lineRule="auto"/>
              <w:rPr>
                <w:b/>
                <w:szCs w:val="28"/>
                <w:lang w:val="vi-VN"/>
              </w:rPr>
            </w:pPr>
          </w:p>
          <w:p w14:paraId="2ABD78B2" w14:textId="77777777" w:rsidR="00144B88" w:rsidRPr="00BE64AA" w:rsidRDefault="00144B88" w:rsidP="00463135">
            <w:pPr>
              <w:spacing w:line="300" w:lineRule="auto"/>
              <w:rPr>
                <w:b/>
                <w:szCs w:val="28"/>
                <w:lang w:val="vi-VN"/>
              </w:rPr>
            </w:pPr>
          </w:p>
        </w:tc>
      </w:tr>
    </w:tbl>
    <w:p w14:paraId="4ACA19EE" w14:textId="77777777" w:rsidR="00DD0FDD" w:rsidRPr="00F5425D" w:rsidRDefault="00DD0FDD">
      <w:pPr>
        <w:rPr>
          <w:lang w:val="id-ID"/>
        </w:rPr>
      </w:pPr>
    </w:p>
    <w:sectPr w:rsidR="00DD0FDD" w:rsidRPr="00F5425D" w:rsidSect="003E2B1D">
      <w:headerReference w:type="default" r:id="rId9"/>
      <w:footerReference w:type="even" r:id="rId10"/>
      <w:footerReference w:type="default" r:id="rId11"/>
      <w:headerReference w:type="first" r:id="rId12"/>
      <w:pgSz w:w="11907" w:h="16840" w:code="9"/>
      <w:pgMar w:top="1247" w:right="1134" w:bottom="907" w:left="1701" w:header="431" w:footer="14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D6A8" w14:textId="77777777" w:rsidR="00430944" w:rsidRDefault="00430944">
      <w:r>
        <w:separator/>
      </w:r>
    </w:p>
  </w:endnote>
  <w:endnote w:type="continuationSeparator" w:id="0">
    <w:p w14:paraId="511C78E7" w14:textId="77777777" w:rsidR="00430944" w:rsidRDefault="00430944">
      <w:r>
        <w:continuationSeparator/>
      </w:r>
    </w:p>
  </w:endnote>
  <w:endnote w:type="continuationNotice" w:id="1">
    <w:p w14:paraId="454BDCE5" w14:textId="77777777" w:rsidR="00430944" w:rsidRDefault="00430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C8213" w14:textId="77777777" w:rsidR="00A712DA" w:rsidRDefault="00A712DA" w:rsidP="00463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D6DDE8" w14:textId="77777777" w:rsidR="00A712DA" w:rsidRDefault="00A712DA" w:rsidP="0046313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CDB3" w14:textId="77777777" w:rsidR="00A712DA" w:rsidRPr="00235239" w:rsidRDefault="00A712DA" w:rsidP="0023523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6591E" w14:textId="77777777" w:rsidR="00430944" w:rsidRDefault="00430944">
      <w:r>
        <w:separator/>
      </w:r>
    </w:p>
  </w:footnote>
  <w:footnote w:type="continuationSeparator" w:id="0">
    <w:p w14:paraId="2E8BB9EA" w14:textId="77777777" w:rsidR="00430944" w:rsidRDefault="00430944">
      <w:r>
        <w:continuationSeparator/>
      </w:r>
    </w:p>
  </w:footnote>
  <w:footnote w:type="continuationNotice" w:id="1">
    <w:p w14:paraId="510B0B7B" w14:textId="77777777" w:rsidR="00430944" w:rsidRDefault="0043094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316116492"/>
      <w:docPartObj>
        <w:docPartGallery w:val="Page Numbers (Top of Page)"/>
        <w:docPartUnique/>
      </w:docPartObj>
    </w:sdtPr>
    <w:sdtEndPr>
      <w:rPr>
        <w:noProof/>
      </w:rPr>
    </w:sdtEndPr>
    <w:sdtContent>
      <w:p w14:paraId="0F1BCA0E" w14:textId="40649C00" w:rsidR="00A712DA" w:rsidRPr="00507074" w:rsidRDefault="00A712DA">
        <w:pPr>
          <w:pStyle w:val="Header"/>
          <w:jc w:val="center"/>
          <w:rPr>
            <w:sz w:val="26"/>
            <w:szCs w:val="26"/>
          </w:rPr>
        </w:pPr>
        <w:r w:rsidRPr="00507074">
          <w:rPr>
            <w:sz w:val="26"/>
            <w:szCs w:val="26"/>
          </w:rPr>
          <w:fldChar w:fldCharType="begin"/>
        </w:r>
        <w:r w:rsidRPr="00507074">
          <w:rPr>
            <w:sz w:val="26"/>
            <w:szCs w:val="26"/>
          </w:rPr>
          <w:instrText xml:space="preserve"> PAGE   \* MERGEFORMAT </w:instrText>
        </w:r>
        <w:r w:rsidRPr="00507074">
          <w:rPr>
            <w:sz w:val="26"/>
            <w:szCs w:val="26"/>
          </w:rPr>
          <w:fldChar w:fldCharType="separate"/>
        </w:r>
        <w:r w:rsidR="002A51B9">
          <w:rPr>
            <w:noProof/>
            <w:sz w:val="26"/>
            <w:szCs w:val="26"/>
          </w:rPr>
          <w:t>13</w:t>
        </w:r>
        <w:r w:rsidRPr="00507074">
          <w:rPr>
            <w:noProof/>
            <w:sz w:val="26"/>
            <w:szCs w:val="26"/>
          </w:rPr>
          <w:fldChar w:fldCharType="end"/>
        </w:r>
      </w:p>
    </w:sdtContent>
  </w:sdt>
  <w:p w14:paraId="3823263F" w14:textId="77777777" w:rsidR="00A712DA" w:rsidRPr="00507074" w:rsidRDefault="00A712DA">
    <w:pPr>
      <w:pStyle w:val="Header"/>
      <w:rPr>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74E8" w14:textId="77777777" w:rsidR="00A712DA" w:rsidRDefault="00A712DA">
    <w:pPr>
      <w:pStyle w:val="Header"/>
      <w:jc w:val="center"/>
    </w:pPr>
  </w:p>
  <w:p w14:paraId="7B42A92A" w14:textId="77777777" w:rsidR="00A712DA" w:rsidRDefault="00A712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7F9"/>
    <w:multiLevelType w:val="hybridMultilevel"/>
    <w:tmpl w:val="E1645B3C"/>
    <w:lvl w:ilvl="0" w:tplc="935A784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D813639"/>
    <w:multiLevelType w:val="hybridMultilevel"/>
    <w:tmpl w:val="3C060468"/>
    <w:lvl w:ilvl="0" w:tplc="A2A04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586B"/>
    <w:multiLevelType w:val="hybridMultilevel"/>
    <w:tmpl w:val="DFC0454E"/>
    <w:lvl w:ilvl="0" w:tplc="5352E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A33B2"/>
    <w:multiLevelType w:val="hybridMultilevel"/>
    <w:tmpl w:val="B70E2520"/>
    <w:lvl w:ilvl="0" w:tplc="0C52230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1D0339F4"/>
    <w:multiLevelType w:val="hybridMultilevel"/>
    <w:tmpl w:val="D206D638"/>
    <w:lvl w:ilvl="0" w:tplc="46CEA198">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9A4390"/>
    <w:multiLevelType w:val="hybridMultilevel"/>
    <w:tmpl w:val="A72CE9CE"/>
    <w:lvl w:ilvl="0" w:tplc="67FE130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12151E"/>
    <w:multiLevelType w:val="hybridMultilevel"/>
    <w:tmpl w:val="15B04BF6"/>
    <w:lvl w:ilvl="0" w:tplc="2A80B50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245510"/>
    <w:multiLevelType w:val="hybridMultilevel"/>
    <w:tmpl w:val="E9ACFA0E"/>
    <w:lvl w:ilvl="0" w:tplc="7D6AA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CC3B21"/>
    <w:multiLevelType w:val="hybridMultilevel"/>
    <w:tmpl w:val="73A02172"/>
    <w:lvl w:ilvl="0" w:tplc="F072E524">
      <w:start w:val="1"/>
      <w:numFmt w:val="lowerLetter"/>
      <w:lvlText w:val="%1)"/>
      <w:lvlJc w:val="left"/>
      <w:pPr>
        <w:ind w:left="920" w:hanging="360"/>
      </w:pPr>
      <w:rPr>
        <w:rFonts w:cs="Times New Roma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444F41E9"/>
    <w:multiLevelType w:val="hybridMultilevel"/>
    <w:tmpl w:val="0590DA14"/>
    <w:lvl w:ilvl="0" w:tplc="978EAB5A">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2A3139"/>
    <w:multiLevelType w:val="hybridMultilevel"/>
    <w:tmpl w:val="91DAD63E"/>
    <w:lvl w:ilvl="0" w:tplc="9C54D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D47B51"/>
    <w:multiLevelType w:val="hybridMultilevel"/>
    <w:tmpl w:val="51BE6652"/>
    <w:lvl w:ilvl="0" w:tplc="93FA5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9"/>
  </w:num>
  <w:num w:numId="4">
    <w:abstractNumId w:val="4"/>
  </w:num>
  <w:num w:numId="5">
    <w:abstractNumId w:val="6"/>
  </w:num>
  <w:num w:numId="6">
    <w:abstractNumId w:val="10"/>
  </w:num>
  <w:num w:numId="7">
    <w:abstractNumId w:val="5"/>
  </w:num>
  <w:num w:numId="8">
    <w:abstractNumId w:val="7"/>
  </w:num>
  <w:num w:numId="9">
    <w:abstractNumId w:val="3"/>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88"/>
    <w:rsid w:val="00000280"/>
    <w:rsid w:val="00001869"/>
    <w:rsid w:val="00001E3A"/>
    <w:rsid w:val="00002595"/>
    <w:rsid w:val="000033A6"/>
    <w:rsid w:val="00003DD8"/>
    <w:rsid w:val="000054B0"/>
    <w:rsid w:val="00007B8A"/>
    <w:rsid w:val="00011468"/>
    <w:rsid w:val="00012480"/>
    <w:rsid w:val="00014FB9"/>
    <w:rsid w:val="00015863"/>
    <w:rsid w:val="000167D4"/>
    <w:rsid w:val="00016CD1"/>
    <w:rsid w:val="0002066C"/>
    <w:rsid w:val="00020D70"/>
    <w:rsid w:val="00020FB4"/>
    <w:rsid w:val="00021E4F"/>
    <w:rsid w:val="00021FEF"/>
    <w:rsid w:val="00022464"/>
    <w:rsid w:val="00022BA4"/>
    <w:rsid w:val="00022E3A"/>
    <w:rsid w:val="00024F63"/>
    <w:rsid w:val="00025611"/>
    <w:rsid w:val="00025CD1"/>
    <w:rsid w:val="00026862"/>
    <w:rsid w:val="00026DF4"/>
    <w:rsid w:val="000300AB"/>
    <w:rsid w:val="000336D3"/>
    <w:rsid w:val="000338BB"/>
    <w:rsid w:val="00034306"/>
    <w:rsid w:val="00034393"/>
    <w:rsid w:val="0003561C"/>
    <w:rsid w:val="000364C6"/>
    <w:rsid w:val="00037B4D"/>
    <w:rsid w:val="00040601"/>
    <w:rsid w:val="00040E0A"/>
    <w:rsid w:val="000411FE"/>
    <w:rsid w:val="000436A6"/>
    <w:rsid w:val="00043FA7"/>
    <w:rsid w:val="0004543A"/>
    <w:rsid w:val="00045CE1"/>
    <w:rsid w:val="000469D3"/>
    <w:rsid w:val="00050D52"/>
    <w:rsid w:val="00051E6C"/>
    <w:rsid w:val="000535E0"/>
    <w:rsid w:val="00053E38"/>
    <w:rsid w:val="00056374"/>
    <w:rsid w:val="0005701A"/>
    <w:rsid w:val="00057F6E"/>
    <w:rsid w:val="00060579"/>
    <w:rsid w:val="00065D3B"/>
    <w:rsid w:val="00071E3D"/>
    <w:rsid w:val="00072D65"/>
    <w:rsid w:val="0007317D"/>
    <w:rsid w:val="0007391A"/>
    <w:rsid w:val="00076734"/>
    <w:rsid w:val="000768A9"/>
    <w:rsid w:val="00077267"/>
    <w:rsid w:val="00077630"/>
    <w:rsid w:val="000801CC"/>
    <w:rsid w:val="00083304"/>
    <w:rsid w:val="0008421D"/>
    <w:rsid w:val="000863C4"/>
    <w:rsid w:val="00086E40"/>
    <w:rsid w:val="00090470"/>
    <w:rsid w:val="000904F8"/>
    <w:rsid w:val="00091E79"/>
    <w:rsid w:val="000964AF"/>
    <w:rsid w:val="00097A1E"/>
    <w:rsid w:val="000A01F4"/>
    <w:rsid w:val="000A1293"/>
    <w:rsid w:val="000A2428"/>
    <w:rsid w:val="000A284B"/>
    <w:rsid w:val="000A2B93"/>
    <w:rsid w:val="000A42D0"/>
    <w:rsid w:val="000A6268"/>
    <w:rsid w:val="000A6BBD"/>
    <w:rsid w:val="000A6F9D"/>
    <w:rsid w:val="000A7E3D"/>
    <w:rsid w:val="000B061C"/>
    <w:rsid w:val="000B0C16"/>
    <w:rsid w:val="000B1652"/>
    <w:rsid w:val="000B281C"/>
    <w:rsid w:val="000B2AA0"/>
    <w:rsid w:val="000B57C7"/>
    <w:rsid w:val="000B7054"/>
    <w:rsid w:val="000B72AA"/>
    <w:rsid w:val="000B741D"/>
    <w:rsid w:val="000C15EF"/>
    <w:rsid w:val="000C177F"/>
    <w:rsid w:val="000C1D4B"/>
    <w:rsid w:val="000C3501"/>
    <w:rsid w:val="000C35C4"/>
    <w:rsid w:val="000C40FA"/>
    <w:rsid w:val="000C53C6"/>
    <w:rsid w:val="000C57CA"/>
    <w:rsid w:val="000C65C6"/>
    <w:rsid w:val="000C6DB7"/>
    <w:rsid w:val="000D1308"/>
    <w:rsid w:val="000D19C0"/>
    <w:rsid w:val="000D19E6"/>
    <w:rsid w:val="000D2259"/>
    <w:rsid w:val="000D22E7"/>
    <w:rsid w:val="000D45CC"/>
    <w:rsid w:val="000D4B0A"/>
    <w:rsid w:val="000D4B5D"/>
    <w:rsid w:val="000D4E7B"/>
    <w:rsid w:val="000D59FF"/>
    <w:rsid w:val="000D6333"/>
    <w:rsid w:val="000D7247"/>
    <w:rsid w:val="000E2088"/>
    <w:rsid w:val="000E2C7C"/>
    <w:rsid w:val="000E38C7"/>
    <w:rsid w:val="000E5923"/>
    <w:rsid w:val="000E6612"/>
    <w:rsid w:val="000F0B9F"/>
    <w:rsid w:val="000F1A2C"/>
    <w:rsid w:val="000F2E6F"/>
    <w:rsid w:val="000F495D"/>
    <w:rsid w:val="000F5BFE"/>
    <w:rsid w:val="000F6529"/>
    <w:rsid w:val="000F73C0"/>
    <w:rsid w:val="00100D2D"/>
    <w:rsid w:val="001015D2"/>
    <w:rsid w:val="00101E5B"/>
    <w:rsid w:val="001020F7"/>
    <w:rsid w:val="0010409D"/>
    <w:rsid w:val="00104ACC"/>
    <w:rsid w:val="001063D3"/>
    <w:rsid w:val="00106848"/>
    <w:rsid w:val="00107DAE"/>
    <w:rsid w:val="0011015E"/>
    <w:rsid w:val="0011081F"/>
    <w:rsid w:val="00111C33"/>
    <w:rsid w:val="00111F17"/>
    <w:rsid w:val="001136C2"/>
    <w:rsid w:val="001141E6"/>
    <w:rsid w:val="00114781"/>
    <w:rsid w:val="001159F0"/>
    <w:rsid w:val="00117245"/>
    <w:rsid w:val="00117DC7"/>
    <w:rsid w:val="00121DF9"/>
    <w:rsid w:val="001228B5"/>
    <w:rsid w:val="00123021"/>
    <w:rsid w:val="0012545C"/>
    <w:rsid w:val="0012746D"/>
    <w:rsid w:val="0013170D"/>
    <w:rsid w:val="00131D49"/>
    <w:rsid w:val="00132B9A"/>
    <w:rsid w:val="00133605"/>
    <w:rsid w:val="001341FF"/>
    <w:rsid w:val="00134217"/>
    <w:rsid w:val="001359AB"/>
    <w:rsid w:val="001372E4"/>
    <w:rsid w:val="0014079A"/>
    <w:rsid w:val="00140F5B"/>
    <w:rsid w:val="00141AFE"/>
    <w:rsid w:val="001421CF"/>
    <w:rsid w:val="00143539"/>
    <w:rsid w:val="00143F7E"/>
    <w:rsid w:val="00144622"/>
    <w:rsid w:val="00144B88"/>
    <w:rsid w:val="00144E1A"/>
    <w:rsid w:val="001510C8"/>
    <w:rsid w:val="00152E13"/>
    <w:rsid w:val="0015305A"/>
    <w:rsid w:val="00153A69"/>
    <w:rsid w:val="00155C13"/>
    <w:rsid w:val="00161BCE"/>
    <w:rsid w:val="00161D85"/>
    <w:rsid w:val="00163CB5"/>
    <w:rsid w:val="00164050"/>
    <w:rsid w:val="001642A7"/>
    <w:rsid w:val="001653C8"/>
    <w:rsid w:val="00167934"/>
    <w:rsid w:val="00171F86"/>
    <w:rsid w:val="0017422F"/>
    <w:rsid w:val="0017481E"/>
    <w:rsid w:val="00175341"/>
    <w:rsid w:val="001774DD"/>
    <w:rsid w:val="0018093C"/>
    <w:rsid w:val="0018139B"/>
    <w:rsid w:val="001823E2"/>
    <w:rsid w:val="00183BC2"/>
    <w:rsid w:val="00185426"/>
    <w:rsid w:val="00186990"/>
    <w:rsid w:val="00186BD2"/>
    <w:rsid w:val="00186C16"/>
    <w:rsid w:val="00186E4F"/>
    <w:rsid w:val="00187679"/>
    <w:rsid w:val="00187949"/>
    <w:rsid w:val="00193A35"/>
    <w:rsid w:val="00194A35"/>
    <w:rsid w:val="001959AA"/>
    <w:rsid w:val="00196E19"/>
    <w:rsid w:val="001974EC"/>
    <w:rsid w:val="00197C0B"/>
    <w:rsid w:val="00197D5D"/>
    <w:rsid w:val="001A08F7"/>
    <w:rsid w:val="001A1E17"/>
    <w:rsid w:val="001A388B"/>
    <w:rsid w:val="001A7C38"/>
    <w:rsid w:val="001A7CCF"/>
    <w:rsid w:val="001B32CF"/>
    <w:rsid w:val="001B383A"/>
    <w:rsid w:val="001C0B0F"/>
    <w:rsid w:val="001C12F1"/>
    <w:rsid w:val="001C13C9"/>
    <w:rsid w:val="001C1F4E"/>
    <w:rsid w:val="001C3230"/>
    <w:rsid w:val="001C3EC6"/>
    <w:rsid w:val="001C576B"/>
    <w:rsid w:val="001C5C5F"/>
    <w:rsid w:val="001C5D06"/>
    <w:rsid w:val="001C76C3"/>
    <w:rsid w:val="001D0386"/>
    <w:rsid w:val="001D1FB3"/>
    <w:rsid w:val="001D4E5E"/>
    <w:rsid w:val="001D5017"/>
    <w:rsid w:val="001D54B0"/>
    <w:rsid w:val="001D5E0D"/>
    <w:rsid w:val="001D6C2E"/>
    <w:rsid w:val="001D75F3"/>
    <w:rsid w:val="001E07C0"/>
    <w:rsid w:val="001E245E"/>
    <w:rsid w:val="001E2B61"/>
    <w:rsid w:val="001E3099"/>
    <w:rsid w:val="001E3456"/>
    <w:rsid w:val="001E3A43"/>
    <w:rsid w:val="001E3CF1"/>
    <w:rsid w:val="001E4838"/>
    <w:rsid w:val="001E4E48"/>
    <w:rsid w:val="001E6EBE"/>
    <w:rsid w:val="001E75EB"/>
    <w:rsid w:val="001F1509"/>
    <w:rsid w:val="001F287C"/>
    <w:rsid w:val="001F3F45"/>
    <w:rsid w:val="001F474E"/>
    <w:rsid w:val="001F50F6"/>
    <w:rsid w:val="001F66F4"/>
    <w:rsid w:val="001F6FB1"/>
    <w:rsid w:val="001F7889"/>
    <w:rsid w:val="002006C4"/>
    <w:rsid w:val="002007E8"/>
    <w:rsid w:val="0020123D"/>
    <w:rsid w:val="002056F6"/>
    <w:rsid w:val="00206F26"/>
    <w:rsid w:val="00210020"/>
    <w:rsid w:val="00212F8D"/>
    <w:rsid w:val="002178FF"/>
    <w:rsid w:val="00217CC9"/>
    <w:rsid w:val="00220C9B"/>
    <w:rsid w:val="0022197D"/>
    <w:rsid w:val="00222A6A"/>
    <w:rsid w:val="00222B9A"/>
    <w:rsid w:val="00223021"/>
    <w:rsid w:val="00223E0A"/>
    <w:rsid w:val="002265CD"/>
    <w:rsid w:val="00227F2D"/>
    <w:rsid w:val="0023150A"/>
    <w:rsid w:val="00231FE5"/>
    <w:rsid w:val="0023243D"/>
    <w:rsid w:val="00232E3A"/>
    <w:rsid w:val="00235239"/>
    <w:rsid w:val="0023666C"/>
    <w:rsid w:val="00236C42"/>
    <w:rsid w:val="00236CA5"/>
    <w:rsid w:val="00236E9C"/>
    <w:rsid w:val="002407F0"/>
    <w:rsid w:val="0024100F"/>
    <w:rsid w:val="00241FDF"/>
    <w:rsid w:val="0024210B"/>
    <w:rsid w:val="0024249F"/>
    <w:rsid w:val="0024449D"/>
    <w:rsid w:val="002463B1"/>
    <w:rsid w:val="0024683A"/>
    <w:rsid w:val="00247A0A"/>
    <w:rsid w:val="002513B2"/>
    <w:rsid w:val="00251936"/>
    <w:rsid w:val="00251A6B"/>
    <w:rsid w:val="00251B2E"/>
    <w:rsid w:val="00251CDC"/>
    <w:rsid w:val="00252279"/>
    <w:rsid w:val="002532CD"/>
    <w:rsid w:val="00253A5A"/>
    <w:rsid w:val="00255A46"/>
    <w:rsid w:val="002611DF"/>
    <w:rsid w:val="00261457"/>
    <w:rsid w:val="00264227"/>
    <w:rsid w:val="0026478D"/>
    <w:rsid w:val="002649E7"/>
    <w:rsid w:val="00265D54"/>
    <w:rsid w:val="002672E7"/>
    <w:rsid w:val="0027071D"/>
    <w:rsid w:val="002715C4"/>
    <w:rsid w:val="002727E9"/>
    <w:rsid w:val="002739EA"/>
    <w:rsid w:val="002740A2"/>
    <w:rsid w:val="0027436C"/>
    <w:rsid w:val="002745E3"/>
    <w:rsid w:val="0027563D"/>
    <w:rsid w:val="00276BFD"/>
    <w:rsid w:val="00277B42"/>
    <w:rsid w:val="0028064E"/>
    <w:rsid w:val="00280A18"/>
    <w:rsid w:val="0028227C"/>
    <w:rsid w:val="00282712"/>
    <w:rsid w:val="002852BF"/>
    <w:rsid w:val="002860EB"/>
    <w:rsid w:val="00290F6A"/>
    <w:rsid w:val="0029204B"/>
    <w:rsid w:val="00294913"/>
    <w:rsid w:val="002953C4"/>
    <w:rsid w:val="002A049F"/>
    <w:rsid w:val="002A2E48"/>
    <w:rsid w:val="002A2F3C"/>
    <w:rsid w:val="002A3922"/>
    <w:rsid w:val="002A4E4E"/>
    <w:rsid w:val="002A51B9"/>
    <w:rsid w:val="002B02B4"/>
    <w:rsid w:val="002B0E5C"/>
    <w:rsid w:val="002B2745"/>
    <w:rsid w:val="002B5B7E"/>
    <w:rsid w:val="002B6470"/>
    <w:rsid w:val="002C12FB"/>
    <w:rsid w:val="002C18DC"/>
    <w:rsid w:val="002C330A"/>
    <w:rsid w:val="002C5D49"/>
    <w:rsid w:val="002C5E99"/>
    <w:rsid w:val="002C7FA0"/>
    <w:rsid w:val="002D0A0F"/>
    <w:rsid w:val="002D0BA9"/>
    <w:rsid w:val="002D149C"/>
    <w:rsid w:val="002D2E19"/>
    <w:rsid w:val="002D65EF"/>
    <w:rsid w:val="002D71B9"/>
    <w:rsid w:val="002D750F"/>
    <w:rsid w:val="002E316C"/>
    <w:rsid w:val="002E397B"/>
    <w:rsid w:val="002E4117"/>
    <w:rsid w:val="002E4DC2"/>
    <w:rsid w:val="002E5E29"/>
    <w:rsid w:val="002E602D"/>
    <w:rsid w:val="002E6BDB"/>
    <w:rsid w:val="002F03BB"/>
    <w:rsid w:val="002F0804"/>
    <w:rsid w:val="002F1350"/>
    <w:rsid w:val="002F428A"/>
    <w:rsid w:val="002F5A17"/>
    <w:rsid w:val="003006BD"/>
    <w:rsid w:val="003027AA"/>
    <w:rsid w:val="003055E7"/>
    <w:rsid w:val="0030697B"/>
    <w:rsid w:val="00307075"/>
    <w:rsid w:val="00307C70"/>
    <w:rsid w:val="00307F03"/>
    <w:rsid w:val="003119BB"/>
    <w:rsid w:val="00312AB1"/>
    <w:rsid w:val="00314479"/>
    <w:rsid w:val="0031447B"/>
    <w:rsid w:val="00314D66"/>
    <w:rsid w:val="00320474"/>
    <w:rsid w:val="00320B0C"/>
    <w:rsid w:val="00321405"/>
    <w:rsid w:val="00322354"/>
    <w:rsid w:val="003223FF"/>
    <w:rsid w:val="003224BC"/>
    <w:rsid w:val="00323D97"/>
    <w:rsid w:val="00327F5C"/>
    <w:rsid w:val="00327FA9"/>
    <w:rsid w:val="00333F19"/>
    <w:rsid w:val="00335C25"/>
    <w:rsid w:val="0033672F"/>
    <w:rsid w:val="00342678"/>
    <w:rsid w:val="00344343"/>
    <w:rsid w:val="00345114"/>
    <w:rsid w:val="003473BB"/>
    <w:rsid w:val="00350A14"/>
    <w:rsid w:val="00350A56"/>
    <w:rsid w:val="00350C82"/>
    <w:rsid w:val="00352639"/>
    <w:rsid w:val="00353D48"/>
    <w:rsid w:val="003553C5"/>
    <w:rsid w:val="00356FFB"/>
    <w:rsid w:val="003576AF"/>
    <w:rsid w:val="00357A5C"/>
    <w:rsid w:val="00360597"/>
    <w:rsid w:val="00360CDF"/>
    <w:rsid w:val="00360DD5"/>
    <w:rsid w:val="00360E9E"/>
    <w:rsid w:val="00362A34"/>
    <w:rsid w:val="00363036"/>
    <w:rsid w:val="003667BE"/>
    <w:rsid w:val="00366958"/>
    <w:rsid w:val="00366B34"/>
    <w:rsid w:val="00370835"/>
    <w:rsid w:val="00371B0F"/>
    <w:rsid w:val="00371F81"/>
    <w:rsid w:val="00372A72"/>
    <w:rsid w:val="00373C57"/>
    <w:rsid w:val="0037473A"/>
    <w:rsid w:val="00374B89"/>
    <w:rsid w:val="00377E2A"/>
    <w:rsid w:val="003803CE"/>
    <w:rsid w:val="003808EC"/>
    <w:rsid w:val="00381C32"/>
    <w:rsid w:val="00381FD8"/>
    <w:rsid w:val="003826E5"/>
    <w:rsid w:val="003850B4"/>
    <w:rsid w:val="00385270"/>
    <w:rsid w:val="00386A2A"/>
    <w:rsid w:val="003877B0"/>
    <w:rsid w:val="0039009E"/>
    <w:rsid w:val="003914D2"/>
    <w:rsid w:val="00392915"/>
    <w:rsid w:val="00393C54"/>
    <w:rsid w:val="00394BFE"/>
    <w:rsid w:val="00395CFF"/>
    <w:rsid w:val="003A0BEB"/>
    <w:rsid w:val="003A1D58"/>
    <w:rsid w:val="003A516B"/>
    <w:rsid w:val="003A6BD6"/>
    <w:rsid w:val="003A7528"/>
    <w:rsid w:val="003B1643"/>
    <w:rsid w:val="003B5BC3"/>
    <w:rsid w:val="003B61AE"/>
    <w:rsid w:val="003B6990"/>
    <w:rsid w:val="003C1386"/>
    <w:rsid w:val="003C14B3"/>
    <w:rsid w:val="003C2A2A"/>
    <w:rsid w:val="003C2F28"/>
    <w:rsid w:val="003C5355"/>
    <w:rsid w:val="003C6006"/>
    <w:rsid w:val="003C66C0"/>
    <w:rsid w:val="003D235C"/>
    <w:rsid w:val="003D2DCD"/>
    <w:rsid w:val="003D3AE2"/>
    <w:rsid w:val="003D748D"/>
    <w:rsid w:val="003E2B1D"/>
    <w:rsid w:val="003E369A"/>
    <w:rsid w:val="003E37C8"/>
    <w:rsid w:val="003E3DBF"/>
    <w:rsid w:val="003E451E"/>
    <w:rsid w:val="003E4A9D"/>
    <w:rsid w:val="003E691E"/>
    <w:rsid w:val="003E7BE0"/>
    <w:rsid w:val="003F5A7B"/>
    <w:rsid w:val="003F6EE4"/>
    <w:rsid w:val="004015AC"/>
    <w:rsid w:val="00402049"/>
    <w:rsid w:val="0040359B"/>
    <w:rsid w:val="00403ABF"/>
    <w:rsid w:val="00403E29"/>
    <w:rsid w:val="0040458A"/>
    <w:rsid w:val="004053F4"/>
    <w:rsid w:val="00406D6C"/>
    <w:rsid w:val="0040761E"/>
    <w:rsid w:val="00411DCB"/>
    <w:rsid w:val="004126A0"/>
    <w:rsid w:val="00412D08"/>
    <w:rsid w:val="00414A54"/>
    <w:rsid w:val="004206D9"/>
    <w:rsid w:val="0042216C"/>
    <w:rsid w:val="00422336"/>
    <w:rsid w:val="00423638"/>
    <w:rsid w:val="00424615"/>
    <w:rsid w:val="00430944"/>
    <w:rsid w:val="00431687"/>
    <w:rsid w:val="00431832"/>
    <w:rsid w:val="00431CB3"/>
    <w:rsid w:val="004325FF"/>
    <w:rsid w:val="004326D7"/>
    <w:rsid w:val="00434455"/>
    <w:rsid w:val="00434BC6"/>
    <w:rsid w:val="00435E32"/>
    <w:rsid w:val="00436420"/>
    <w:rsid w:val="00437A8F"/>
    <w:rsid w:val="004416B9"/>
    <w:rsid w:val="00442BD2"/>
    <w:rsid w:val="00443382"/>
    <w:rsid w:val="0044387E"/>
    <w:rsid w:val="00443A48"/>
    <w:rsid w:val="00444078"/>
    <w:rsid w:val="004447B2"/>
    <w:rsid w:val="00445077"/>
    <w:rsid w:val="004459E8"/>
    <w:rsid w:val="0044635B"/>
    <w:rsid w:val="00447234"/>
    <w:rsid w:val="004475BA"/>
    <w:rsid w:val="00451192"/>
    <w:rsid w:val="00451913"/>
    <w:rsid w:val="004525E9"/>
    <w:rsid w:val="00452C5D"/>
    <w:rsid w:val="004531C6"/>
    <w:rsid w:val="004628DA"/>
    <w:rsid w:val="00463135"/>
    <w:rsid w:val="00463437"/>
    <w:rsid w:val="00464D28"/>
    <w:rsid w:val="00464EBF"/>
    <w:rsid w:val="00466769"/>
    <w:rsid w:val="004670E2"/>
    <w:rsid w:val="004672CB"/>
    <w:rsid w:val="00467962"/>
    <w:rsid w:val="0047151A"/>
    <w:rsid w:val="004728A2"/>
    <w:rsid w:val="0047297C"/>
    <w:rsid w:val="00472EB0"/>
    <w:rsid w:val="00473524"/>
    <w:rsid w:val="004761E0"/>
    <w:rsid w:val="00477775"/>
    <w:rsid w:val="00477CAC"/>
    <w:rsid w:val="00480003"/>
    <w:rsid w:val="00481337"/>
    <w:rsid w:val="004822F6"/>
    <w:rsid w:val="0048236E"/>
    <w:rsid w:val="00483EC6"/>
    <w:rsid w:val="0048490B"/>
    <w:rsid w:val="00485937"/>
    <w:rsid w:val="00485A77"/>
    <w:rsid w:val="004868B0"/>
    <w:rsid w:val="00487109"/>
    <w:rsid w:val="004874CF"/>
    <w:rsid w:val="004903A8"/>
    <w:rsid w:val="00490774"/>
    <w:rsid w:val="00490A9B"/>
    <w:rsid w:val="00490B0D"/>
    <w:rsid w:val="00491F95"/>
    <w:rsid w:val="0049315F"/>
    <w:rsid w:val="00494018"/>
    <w:rsid w:val="00495184"/>
    <w:rsid w:val="0049538F"/>
    <w:rsid w:val="00496C91"/>
    <w:rsid w:val="004A171F"/>
    <w:rsid w:val="004A1904"/>
    <w:rsid w:val="004A25D3"/>
    <w:rsid w:val="004A3E66"/>
    <w:rsid w:val="004A598E"/>
    <w:rsid w:val="004A5B5D"/>
    <w:rsid w:val="004A6A63"/>
    <w:rsid w:val="004A7C88"/>
    <w:rsid w:val="004B16AD"/>
    <w:rsid w:val="004B31AB"/>
    <w:rsid w:val="004B410D"/>
    <w:rsid w:val="004B5FED"/>
    <w:rsid w:val="004B60F2"/>
    <w:rsid w:val="004C3506"/>
    <w:rsid w:val="004C4E73"/>
    <w:rsid w:val="004C612B"/>
    <w:rsid w:val="004C742C"/>
    <w:rsid w:val="004D09A4"/>
    <w:rsid w:val="004D0C67"/>
    <w:rsid w:val="004D169D"/>
    <w:rsid w:val="004D176A"/>
    <w:rsid w:val="004D1789"/>
    <w:rsid w:val="004D1909"/>
    <w:rsid w:val="004D35C4"/>
    <w:rsid w:val="004D6D54"/>
    <w:rsid w:val="004D7B96"/>
    <w:rsid w:val="004E263B"/>
    <w:rsid w:val="004E4A2A"/>
    <w:rsid w:val="004E72A0"/>
    <w:rsid w:val="004F3FC6"/>
    <w:rsid w:val="004F554A"/>
    <w:rsid w:val="004F59E4"/>
    <w:rsid w:val="004F61B6"/>
    <w:rsid w:val="004F6214"/>
    <w:rsid w:val="004F68D3"/>
    <w:rsid w:val="00500CF4"/>
    <w:rsid w:val="00502050"/>
    <w:rsid w:val="00502766"/>
    <w:rsid w:val="00507074"/>
    <w:rsid w:val="005100A8"/>
    <w:rsid w:val="00513C27"/>
    <w:rsid w:val="00515BA5"/>
    <w:rsid w:val="00516A25"/>
    <w:rsid w:val="00516DE6"/>
    <w:rsid w:val="005176A0"/>
    <w:rsid w:val="0052060A"/>
    <w:rsid w:val="0052382C"/>
    <w:rsid w:val="005262C5"/>
    <w:rsid w:val="00531658"/>
    <w:rsid w:val="00531B01"/>
    <w:rsid w:val="00533384"/>
    <w:rsid w:val="005347D4"/>
    <w:rsid w:val="00536D59"/>
    <w:rsid w:val="00536F8B"/>
    <w:rsid w:val="00543ABF"/>
    <w:rsid w:val="00545043"/>
    <w:rsid w:val="00545CFD"/>
    <w:rsid w:val="00547C1D"/>
    <w:rsid w:val="00550D06"/>
    <w:rsid w:val="0055194E"/>
    <w:rsid w:val="00551DA6"/>
    <w:rsid w:val="00552C95"/>
    <w:rsid w:val="00557A1C"/>
    <w:rsid w:val="00557EA1"/>
    <w:rsid w:val="005636B4"/>
    <w:rsid w:val="0056493E"/>
    <w:rsid w:val="00564F23"/>
    <w:rsid w:val="00565563"/>
    <w:rsid w:val="00566607"/>
    <w:rsid w:val="00566C35"/>
    <w:rsid w:val="00571509"/>
    <w:rsid w:val="0057397A"/>
    <w:rsid w:val="005748DB"/>
    <w:rsid w:val="00576A90"/>
    <w:rsid w:val="0058337F"/>
    <w:rsid w:val="00585784"/>
    <w:rsid w:val="005859AF"/>
    <w:rsid w:val="00586880"/>
    <w:rsid w:val="00590AE6"/>
    <w:rsid w:val="00590C4C"/>
    <w:rsid w:val="005931D2"/>
    <w:rsid w:val="005943E5"/>
    <w:rsid w:val="005954C0"/>
    <w:rsid w:val="00595AC0"/>
    <w:rsid w:val="00595E4E"/>
    <w:rsid w:val="005970F4"/>
    <w:rsid w:val="005A04CE"/>
    <w:rsid w:val="005A05F3"/>
    <w:rsid w:val="005A29F8"/>
    <w:rsid w:val="005B0374"/>
    <w:rsid w:val="005B17AD"/>
    <w:rsid w:val="005B246D"/>
    <w:rsid w:val="005B6954"/>
    <w:rsid w:val="005B6CAD"/>
    <w:rsid w:val="005B6F69"/>
    <w:rsid w:val="005C7296"/>
    <w:rsid w:val="005C7389"/>
    <w:rsid w:val="005C7F9C"/>
    <w:rsid w:val="005D0E6D"/>
    <w:rsid w:val="005D1BCF"/>
    <w:rsid w:val="005D27E0"/>
    <w:rsid w:val="005D2960"/>
    <w:rsid w:val="005D2967"/>
    <w:rsid w:val="005D3DFC"/>
    <w:rsid w:val="005D4B00"/>
    <w:rsid w:val="005D5D54"/>
    <w:rsid w:val="005D6BAB"/>
    <w:rsid w:val="005E0678"/>
    <w:rsid w:val="005E1C24"/>
    <w:rsid w:val="005E2E66"/>
    <w:rsid w:val="005E53B9"/>
    <w:rsid w:val="005E5CFC"/>
    <w:rsid w:val="005E73BE"/>
    <w:rsid w:val="005F0A78"/>
    <w:rsid w:val="005F0B22"/>
    <w:rsid w:val="005F48ED"/>
    <w:rsid w:val="005F5A5E"/>
    <w:rsid w:val="005F6175"/>
    <w:rsid w:val="006002A2"/>
    <w:rsid w:val="006030FB"/>
    <w:rsid w:val="006039C3"/>
    <w:rsid w:val="006039E1"/>
    <w:rsid w:val="006061BA"/>
    <w:rsid w:val="00611B36"/>
    <w:rsid w:val="00611CAD"/>
    <w:rsid w:val="00613E70"/>
    <w:rsid w:val="00615993"/>
    <w:rsid w:val="00616766"/>
    <w:rsid w:val="006171FF"/>
    <w:rsid w:val="006215AB"/>
    <w:rsid w:val="00621B8E"/>
    <w:rsid w:val="00621FA8"/>
    <w:rsid w:val="006229EC"/>
    <w:rsid w:val="00622C74"/>
    <w:rsid w:val="00623329"/>
    <w:rsid w:val="00623A6B"/>
    <w:rsid w:val="00623CC6"/>
    <w:rsid w:val="00625308"/>
    <w:rsid w:val="0062670D"/>
    <w:rsid w:val="0062706C"/>
    <w:rsid w:val="00631EBC"/>
    <w:rsid w:val="00632262"/>
    <w:rsid w:val="00635B89"/>
    <w:rsid w:val="0063745D"/>
    <w:rsid w:val="006406E8"/>
    <w:rsid w:val="0064207D"/>
    <w:rsid w:val="006432BB"/>
    <w:rsid w:val="0064446E"/>
    <w:rsid w:val="00644AAE"/>
    <w:rsid w:val="00644DBD"/>
    <w:rsid w:val="00645FC0"/>
    <w:rsid w:val="006502F1"/>
    <w:rsid w:val="00651DEF"/>
    <w:rsid w:val="00651E39"/>
    <w:rsid w:val="0065266A"/>
    <w:rsid w:val="00653737"/>
    <w:rsid w:val="0065375B"/>
    <w:rsid w:val="00653D25"/>
    <w:rsid w:val="006543C9"/>
    <w:rsid w:val="00655731"/>
    <w:rsid w:val="00655D60"/>
    <w:rsid w:val="00656B4E"/>
    <w:rsid w:val="00657A24"/>
    <w:rsid w:val="0066134E"/>
    <w:rsid w:val="00662D48"/>
    <w:rsid w:val="00663039"/>
    <w:rsid w:val="006637A8"/>
    <w:rsid w:val="006652DE"/>
    <w:rsid w:val="006717B0"/>
    <w:rsid w:val="00671829"/>
    <w:rsid w:val="00671B8A"/>
    <w:rsid w:val="00673948"/>
    <w:rsid w:val="00673E6A"/>
    <w:rsid w:val="00676D02"/>
    <w:rsid w:val="006774EA"/>
    <w:rsid w:val="006818AB"/>
    <w:rsid w:val="00681AB3"/>
    <w:rsid w:val="00681C5F"/>
    <w:rsid w:val="00690576"/>
    <w:rsid w:val="00691882"/>
    <w:rsid w:val="00691BF0"/>
    <w:rsid w:val="00692CC2"/>
    <w:rsid w:val="00693E1F"/>
    <w:rsid w:val="00697650"/>
    <w:rsid w:val="006A305F"/>
    <w:rsid w:val="006A403A"/>
    <w:rsid w:val="006A4DF9"/>
    <w:rsid w:val="006A5AD2"/>
    <w:rsid w:val="006A66D5"/>
    <w:rsid w:val="006A6862"/>
    <w:rsid w:val="006A6A45"/>
    <w:rsid w:val="006A6AFC"/>
    <w:rsid w:val="006B1184"/>
    <w:rsid w:val="006B16AB"/>
    <w:rsid w:val="006B1E28"/>
    <w:rsid w:val="006B2C38"/>
    <w:rsid w:val="006B30BA"/>
    <w:rsid w:val="006B3529"/>
    <w:rsid w:val="006B603E"/>
    <w:rsid w:val="006B62A0"/>
    <w:rsid w:val="006B68DC"/>
    <w:rsid w:val="006C03BF"/>
    <w:rsid w:val="006C19C6"/>
    <w:rsid w:val="006C2795"/>
    <w:rsid w:val="006C3B8C"/>
    <w:rsid w:val="006C6511"/>
    <w:rsid w:val="006C73CB"/>
    <w:rsid w:val="006D30A9"/>
    <w:rsid w:val="006D3711"/>
    <w:rsid w:val="006D56D4"/>
    <w:rsid w:val="006D7A61"/>
    <w:rsid w:val="006D7C36"/>
    <w:rsid w:val="006E106B"/>
    <w:rsid w:val="006E14E0"/>
    <w:rsid w:val="006E2A75"/>
    <w:rsid w:val="006E4111"/>
    <w:rsid w:val="006E72F2"/>
    <w:rsid w:val="006E7BF8"/>
    <w:rsid w:val="006F0AF9"/>
    <w:rsid w:val="006F1D7E"/>
    <w:rsid w:val="006F74D5"/>
    <w:rsid w:val="006F76BB"/>
    <w:rsid w:val="00700103"/>
    <w:rsid w:val="00701258"/>
    <w:rsid w:val="00705394"/>
    <w:rsid w:val="007062DB"/>
    <w:rsid w:val="00706300"/>
    <w:rsid w:val="00707046"/>
    <w:rsid w:val="007110BC"/>
    <w:rsid w:val="00711300"/>
    <w:rsid w:val="00716E20"/>
    <w:rsid w:val="0071781B"/>
    <w:rsid w:val="007211E9"/>
    <w:rsid w:val="007216D7"/>
    <w:rsid w:val="00723548"/>
    <w:rsid w:val="00723BDD"/>
    <w:rsid w:val="00724532"/>
    <w:rsid w:val="007274C0"/>
    <w:rsid w:val="00727576"/>
    <w:rsid w:val="0072798F"/>
    <w:rsid w:val="00731700"/>
    <w:rsid w:val="007360F2"/>
    <w:rsid w:val="007371FA"/>
    <w:rsid w:val="007410C2"/>
    <w:rsid w:val="007412DC"/>
    <w:rsid w:val="00741820"/>
    <w:rsid w:val="00741E61"/>
    <w:rsid w:val="00741EE8"/>
    <w:rsid w:val="00742638"/>
    <w:rsid w:val="007436C4"/>
    <w:rsid w:val="00744314"/>
    <w:rsid w:val="00745CD4"/>
    <w:rsid w:val="00746BE6"/>
    <w:rsid w:val="00747543"/>
    <w:rsid w:val="00751AE7"/>
    <w:rsid w:val="00752EA0"/>
    <w:rsid w:val="007549C0"/>
    <w:rsid w:val="00754EF5"/>
    <w:rsid w:val="007602AB"/>
    <w:rsid w:val="0076099B"/>
    <w:rsid w:val="00762416"/>
    <w:rsid w:val="00763B1F"/>
    <w:rsid w:val="00763D2F"/>
    <w:rsid w:val="00764713"/>
    <w:rsid w:val="00764750"/>
    <w:rsid w:val="00765282"/>
    <w:rsid w:val="007655EB"/>
    <w:rsid w:val="00766126"/>
    <w:rsid w:val="00766422"/>
    <w:rsid w:val="00766571"/>
    <w:rsid w:val="0076751A"/>
    <w:rsid w:val="00767DCA"/>
    <w:rsid w:val="007714CB"/>
    <w:rsid w:val="007719AB"/>
    <w:rsid w:val="007757CB"/>
    <w:rsid w:val="007844BA"/>
    <w:rsid w:val="007855DE"/>
    <w:rsid w:val="00786BA1"/>
    <w:rsid w:val="00786CA5"/>
    <w:rsid w:val="0079135F"/>
    <w:rsid w:val="00794484"/>
    <w:rsid w:val="0079465A"/>
    <w:rsid w:val="007954D7"/>
    <w:rsid w:val="007959C5"/>
    <w:rsid w:val="007A0A33"/>
    <w:rsid w:val="007A0ADC"/>
    <w:rsid w:val="007A1AFB"/>
    <w:rsid w:val="007A1E0B"/>
    <w:rsid w:val="007A2ACE"/>
    <w:rsid w:val="007A36B5"/>
    <w:rsid w:val="007A573B"/>
    <w:rsid w:val="007A68AE"/>
    <w:rsid w:val="007A6A07"/>
    <w:rsid w:val="007A7102"/>
    <w:rsid w:val="007B09FD"/>
    <w:rsid w:val="007B1045"/>
    <w:rsid w:val="007B41D7"/>
    <w:rsid w:val="007B6611"/>
    <w:rsid w:val="007B7B95"/>
    <w:rsid w:val="007C020E"/>
    <w:rsid w:val="007C104B"/>
    <w:rsid w:val="007C3157"/>
    <w:rsid w:val="007C3DDD"/>
    <w:rsid w:val="007C455D"/>
    <w:rsid w:val="007C5455"/>
    <w:rsid w:val="007C5A9F"/>
    <w:rsid w:val="007D1344"/>
    <w:rsid w:val="007D1CC6"/>
    <w:rsid w:val="007D3049"/>
    <w:rsid w:val="007D385C"/>
    <w:rsid w:val="007D3D1F"/>
    <w:rsid w:val="007D3F22"/>
    <w:rsid w:val="007D6ECC"/>
    <w:rsid w:val="007D6F0F"/>
    <w:rsid w:val="007D7D7C"/>
    <w:rsid w:val="007D7E30"/>
    <w:rsid w:val="007E2BD9"/>
    <w:rsid w:val="007E2D2D"/>
    <w:rsid w:val="007E3359"/>
    <w:rsid w:val="007E3B64"/>
    <w:rsid w:val="007E7C24"/>
    <w:rsid w:val="007F0925"/>
    <w:rsid w:val="007F2756"/>
    <w:rsid w:val="007F42A4"/>
    <w:rsid w:val="007F5341"/>
    <w:rsid w:val="007F72E1"/>
    <w:rsid w:val="007F7474"/>
    <w:rsid w:val="007F7EB1"/>
    <w:rsid w:val="00800059"/>
    <w:rsid w:val="008003EF"/>
    <w:rsid w:val="0080154B"/>
    <w:rsid w:val="00801FF5"/>
    <w:rsid w:val="00802BAC"/>
    <w:rsid w:val="008073C5"/>
    <w:rsid w:val="00811146"/>
    <w:rsid w:val="00811B2D"/>
    <w:rsid w:val="00815B95"/>
    <w:rsid w:val="0082138C"/>
    <w:rsid w:val="00824049"/>
    <w:rsid w:val="008244C6"/>
    <w:rsid w:val="00827A99"/>
    <w:rsid w:val="008303CA"/>
    <w:rsid w:val="00831555"/>
    <w:rsid w:val="0083213A"/>
    <w:rsid w:val="008330A8"/>
    <w:rsid w:val="00835229"/>
    <w:rsid w:val="00836ECD"/>
    <w:rsid w:val="00837EEF"/>
    <w:rsid w:val="00840557"/>
    <w:rsid w:val="0084316B"/>
    <w:rsid w:val="00844174"/>
    <w:rsid w:val="008448F1"/>
    <w:rsid w:val="00850AEE"/>
    <w:rsid w:val="00852491"/>
    <w:rsid w:val="00854CD1"/>
    <w:rsid w:val="00856815"/>
    <w:rsid w:val="00857251"/>
    <w:rsid w:val="00860806"/>
    <w:rsid w:val="00861DA1"/>
    <w:rsid w:val="0086403C"/>
    <w:rsid w:val="00864620"/>
    <w:rsid w:val="00870B35"/>
    <w:rsid w:val="00872887"/>
    <w:rsid w:val="00873359"/>
    <w:rsid w:val="0087386B"/>
    <w:rsid w:val="0087475F"/>
    <w:rsid w:val="00874D5E"/>
    <w:rsid w:val="008775C0"/>
    <w:rsid w:val="00877CBB"/>
    <w:rsid w:val="00880725"/>
    <w:rsid w:val="00880AE1"/>
    <w:rsid w:val="008822DD"/>
    <w:rsid w:val="00883514"/>
    <w:rsid w:val="00883D3B"/>
    <w:rsid w:val="00884040"/>
    <w:rsid w:val="00885356"/>
    <w:rsid w:val="00886892"/>
    <w:rsid w:val="00887F52"/>
    <w:rsid w:val="008933AD"/>
    <w:rsid w:val="00893C3E"/>
    <w:rsid w:val="00895CE2"/>
    <w:rsid w:val="008968AB"/>
    <w:rsid w:val="008A27BE"/>
    <w:rsid w:val="008A2F3B"/>
    <w:rsid w:val="008A412A"/>
    <w:rsid w:val="008A530C"/>
    <w:rsid w:val="008A66C3"/>
    <w:rsid w:val="008A77E8"/>
    <w:rsid w:val="008B1BA4"/>
    <w:rsid w:val="008B1C9B"/>
    <w:rsid w:val="008B1F2A"/>
    <w:rsid w:val="008B6B84"/>
    <w:rsid w:val="008C0ED0"/>
    <w:rsid w:val="008C113A"/>
    <w:rsid w:val="008C1963"/>
    <w:rsid w:val="008C1D53"/>
    <w:rsid w:val="008C2483"/>
    <w:rsid w:val="008C68FD"/>
    <w:rsid w:val="008C6E78"/>
    <w:rsid w:val="008D0485"/>
    <w:rsid w:val="008D09A7"/>
    <w:rsid w:val="008D10E2"/>
    <w:rsid w:val="008D1EAD"/>
    <w:rsid w:val="008D7B9C"/>
    <w:rsid w:val="008E124A"/>
    <w:rsid w:val="008E13AD"/>
    <w:rsid w:val="008E1811"/>
    <w:rsid w:val="008E2580"/>
    <w:rsid w:val="008E288E"/>
    <w:rsid w:val="008E33A0"/>
    <w:rsid w:val="008E35B5"/>
    <w:rsid w:val="008E4458"/>
    <w:rsid w:val="008E4799"/>
    <w:rsid w:val="008E5104"/>
    <w:rsid w:val="008E543D"/>
    <w:rsid w:val="008E6875"/>
    <w:rsid w:val="008E6EE8"/>
    <w:rsid w:val="008F05D4"/>
    <w:rsid w:val="008F165B"/>
    <w:rsid w:val="008F26C7"/>
    <w:rsid w:val="008F26C8"/>
    <w:rsid w:val="008F68BA"/>
    <w:rsid w:val="00901F51"/>
    <w:rsid w:val="00902607"/>
    <w:rsid w:val="009026F1"/>
    <w:rsid w:val="00903221"/>
    <w:rsid w:val="00905674"/>
    <w:rsid w:val="00906CC6"/>
    <w:rsid w:val="00906FC7"/>
    <w:rsid w:val="00911161"/>
    <w:rsid w:val="00913690"/>
    <w:rsid w:val="00913933"/>
    <w:rsid w:val="00913FC5"/>
    <w:rsid w:val="00914D6E"/>
    <w:rsid w:val="009202DD"/>
    <w:rsid w:val="00922507"/>
    <w:rsid w:val="00924D6C"/>
    <w:rsid w:val="009250EB"/>
    <w:rsid w:val="00926B6E"/>
    <w:rsid w:val="009319D1"/>
    <w:rsid w:val="00937ED8"/>
    <w:rsid w:val="009401A9"/>
    <w:rsid w:val="00941297"/>
    <w:rsid w:val="00942EAB"/>
    <w:rsid w:val="00943ACD"/>
    <w:rsid w:val="00944AE7"/>
    <w:rsid w:val="00946030"/>
    <w:rsid w:val="00946331"/>
    <w:rsid w:val="00947E23"/>
    <w:rsid w:val="00950346"/>
    <w:rsid w:val="00950B76"/>
    <w:rsid w:val="00950CF6"/>
    <w:rsid w:val="009525ED"/>
    <w:rsid w:val="00954CE7"/>
    <w:rsid w:val="00955388"/>
    <w:rsid w:val="00957CFC"/>
    <w:rsid w:val="0096088E"/>
    <w:rsid w:val="009626F8"/>
    <w:rsid w:val="009654A2"/>
    <w:rsid w:val="009656AE"/>
    <w:rsid w:val="009662F3"/>
    <w:rsid w:val="009674F0"/>
    <w:rsid w:val="00972164"/>
    <w:rsid w:val="00972649"/>
    <w:rsid w:val="00973C2D"/>
    <w:rsid w:val="0098033C"/>
    <w:rsid w:val="00980589"/>
    <w:rsid w:val="00980DEE"/>
    <w:rsid w:val="00981240"/>
    <w:rsid w:val="0098208E"/>
    <w:rsid w:val="0098298C"/>
    <w:rsid w:val="00982B65"/>
    <w:rsid w:val="009863A2"/>
    <w:rsid w:val="009866DD"/>
    <w:rsid w:val="00987F2A"/>
    <w:rsid w:val="00995641"/>
    <w:rsid w:val="00995E86"/>
    <w:rsid w:val="009A0524"/>
    <w:rsid w:val="009A3117"/>
    <w:rsid w:val="009A3189"/>
    <w:rsid w:val="009A40E1"/>
    <w:rsid w:val="009A6038"/>
    <w:rsid w:val="009A75F1"/>
    <w:rsid w:val="009B18E5"/>
    <w:rsid w:val="009B2102"/>
    <w:rsid w:val="009B220E"/>
    <w:rsid w:val="009B3FC7"/>
    <w:rsid w:val="009B4928"/>
    <w:rsid w:val="009B516D"/>
    <w:rsid w:val="009B7596"/>
    <w:rsid w:val="009B7BF4"/>
    <w:rsid w:val="009C0396"/>
    <w:rsid w:val="009C082F"/>
    <w:rsid w:val="009C0A21"/>
    <w:rsid w:val="009C0DF2"/>
    <w:rsid w:val="009C2057"/>
    <w:rsid w:val="009C4461"/>
    <w:rsid w:val="009C4CE9"/>
    <w:rsid w:val="009C50FD"/>
    <w:rsid w:val="009C5D66"/>
    <w:rsid w:val="009C6941"/>
    <w:rsid w:val="009C768D"/>
    <w:rsid w:val="009D07C1"/>
    <w:rsid w:val="009D0E72"/>
    <w:rsid w:val="009D18D9"/>
    <w:rsid w:val="009D1941"/>
    <w:rsid w:val="009D3B35"/>
    <w:rsid w:val="009D4BCB"/>
    <w:rsid w:val="009D6031"/>
    <w:rsid w:val="009D6D77"/>
    <w:rsid w:val="009D74A7"/>
    <w:rsid w:val="009D79D8"/>
    <w:rsid w:val="009E0660"/>
    <w:rsid w:val="009E0F12"/>
    <w:rsid w:val="009E19F9"/>
    <w:rsid w:val="009E262B"/>
    <w:rsid w:val="009E5328"/>
    <w:rsid w:val="009E655E"/>
    <w:rsid w:val="009E6A73"/>
    <w:rsid w:val="009F0568"/>
    <w:rsid w:val="009F1078"/>
    <w:rsid w:val="009F1B2E"/>
    <w:rsid w:val="009F56B6"/>
    <w:rsid w:val="009F59A1"/>
    <w:rsid w:val="009F6001"/>
    <w:rsid w:val="00A05BBB"/>
    <w:rsid w:val="00A05D3A"/>
    <w:rsid w:val="00A0610C"/>
    <w:rsid w:val="00A076A6"/>
    <w:rsid w:val="00A122D8"/>
    <w:rsid w:val="00A12BC0"/>
    <w:rsid w:val="00A1412C"/>
    <w:rsid w:val="00A14A77"/>
    <w:rsid w:val="00A17483"/>
    <w:rsid w:val="00A17D18"/>
    <w:rsid w:val="00A2198E"/>
    <w:rsid w:val="00A21B8B"/>
    <w:rsid w:val="00A233AA"/>
    <w:rsid w:val="00A2467E"/>
    <w:rsid w:val="00A259FC"/>
    <w:rsid w:val="00A32F42"/>
    <w:rsid w:val="00A34A91"/>
    <w:rsid w:val="00A34D4C"/>
    <w:rsid w:val="00A3656C"/>
    <w:rsid w:val="00A367CE"/>
    <w:rsid w:val="00A3792D"/>
    <w:rsid w:val="00A37A4C"/>
    <w:rsid w:val="00A40728"/>
    <w:rsid w:val="00A41609"/>
    <w:rsid w:val="00A4355E"/>
    <w:rsid w:val="00A453B0"/>
    <w:rsid w:val="00A462BE"/>
    <w:rsid w:val="00A46455"/>
    <w:rsid w:val="00A501D6"/>
    <w:rsid w:val="00A5083B"/>
    <w:rsid w:val="00A510FC"/>
    <w:rsid w:val="00A52701"/>
    <w:rsid w:val="00A54201"/>
    <w:rsid w:val="00A54366"/>
    <w:rsid w:val="00A544DC"/>
    <w:rsid w:val="00A55671"/>
    <w:rsid w:val="00A5581C"/>
    <w:rsid w:val="00A57629"/>
    <w:rsid w:val="00A6072E"/>
    <w:rsid w:val="00A62766"/>
    <w:rsid w:val="00A62CD5"/>
    <w:rsid w:val="00A644C1"/>
    <w:rsid w:val="00A64C3A"/>
    <w:rsid w:val="00A65D69"/>
    <w:rsid w:val="00A667D1"/>
    <w:rsid w:val="00A712DA"/>
    <w:rsid w:val="00A7139E"/>
    <w:rsid w:val="00A7168A"/>
    <w:rsid w:val="00A71726"/>
    <w:rsid w:val="00A71EC4"/>
    <w:rsid w:val="00A72910"/>
    <w:rsid w:val="00A7356D"/>
    <w:rsid w:val="00A73722"/>
    <w:rsid w:val="00A73A3D"/>
    <w:rsid w:val="00A73CCA"/>
    <w:rsid w:val="00A751A0"/>
    <w:rsid w:val="00A76577"/>
    <w:rsid w:val="00A82597"/>
    <w:rsid w:val="00A82A0C"/>
    <w:rsid w:val="00A84CF1"/>
    <w:rsid w:val="00A85CF5"/>
    <w:rsid w:val="00A86574"/>
    <w:rsid w:val="00A87784"/>
    <w:rsid w:val="00A93702"/>
    <w:rsid w:val="00A93DE8"/>
    <w:rsid w:val="00A947C6"/>
    <w:rsid w:val="00A94B4D"/>
    <w:rsid w:val="00A95327"/>
    <w:rsid w:val="00A96AB8"/>
    <w:rsid w:val="00AA330D"/>
    <w:rsid w:val="00AA6245"/>
    <w:rsid w:val="00AB15CA"/>
    <w:rsid w:val="00AB1CBB"/>
    <w:rsid w:val="00AB3C36"/>
    <w:rsid w:val="00AB4539"/>
    <w:rsid w:val="00AB4770"/>
    <w:rsid w:val="00AB4CA6"/>
    <w:rsid w:val="00AB5368"/>
    <w:rsid w:val="00AB5DAF"/>
    <w:rsid w:val="00AB68B0"/>
    <w:rsid w:val="00AB7BA3"/>
    <w:rsid w:val="00AC10D8"/>
    <w:rsid w:val="00AC11B6"/>
    <w:rsid w:val="00AC14C9"/>
    <w:rsid w:val="00AC1642"/>
    <w:rsid w:val="00AC36DC"/>
    <w:rsid w:val="00AC3721"/>
    <w:rsid w:val="00AC3BDA"/>
    <w:rsid w:val="00AC3DAE"/>
    <w:rsid w:val="00AC4B8A"/>
    <w:rsid w:val="00AC567E"/>
    <w:rsid w:val="00AC5C51"/>
    <w:rsid w:val="00AC66EB"/>
    <w:rsid w:val="00AC78B9"/>
    <w:rsid w:val="00AD0BDE"/>
    <w:rsid w:val="00AD2248"/>
    <w:rsid w:val="00AD2AC7"/>
    <w:rsid w:val="00AD4C1E"/>
    <w:rsid w:val="00AD5D3A"/>
    <w:rsid w:val="00AD7519"/>
    <w:rsid w:val="00AE023A"/>
    <w:rsid w:val="00AE1137"/>
    <w:rsid w:val="00AE1C29"/>
    <w:rsid w:val="00AE2119"/>
    <w:rsid w:val="00AE3CD5"/>
    <w:rsid w:val="00AE480C"/>
    <w:rsid w:val="00AE485B"/>
    <w:rsid w:val="00AE6242"/>
    <w:rsid w:val="00AE685E"/>
    <w:rsid w:val="00AE7CD3"/>
    <w:rsid w:val="00AE7CFB"/>
    <w:rsid w:val="00AF11C2"/>
    <w:rsid w:val="00AF1FD6"/>
    <w:rsid w:val="00AF2132"/>
    <w:rsid w:val="00AF2C91"/>
    <w:rsid w:val="00AF4560"/>
    <w:rsid w:val="00AF5E68"/>
    <w:rsid w:val="00AF684C"/>
    <w:rsid w:val="00AF73E0"/>
    <w:rsid w:val="00B000CA"/>
    <w:rsid w:val="00B02A6C"/>
    <w:rsid w:val="00B02BFB"/>
    <w:rsid w:val="00B03194"/>
    <w:rsid w:val="00B04965"/>
    <w:rsid w:val="00B04AE8"/>
    <w:rsid w:val="00B06B93"/>
    <w:rsid w:val="00B07EB9"/>
    <w:rsid w:val="00B1174E"/>
    <w:rsid w:val="00B117BF"/>
    <w:rsid w:val="00B12972"/>
    <w:rsid w:val="00B12A33"/>
    <w:rsid w:val="00B13941"/>
    <w:rsid w:val="00B1446A"/>
    <w:rsid w:val="00B14DC3"/>
    <w:rsid w:val="00B15546"/>
    <w:rsid w:val="00B16427"/>
    <w:rsid w:val="00B164CF"/>
    <w:rsid w:val="00B16799"/>
    <w:rsid w:val="00B16DB9"/>
    <w:rsid w:val="00B205D1"/>
    <w:rsid w:val="00B20D9C"/>
    <w:rsid w:val="00B20E2E"/>
    <w:rsid w:val="00B2317A"/>
    <w:rsid w:val="00B2484F"/>
    <w:rsid w:val="00B26272"/>
    <w:rsid w:val="00B272CD"/>
    <w:rsid w:val="00B27952"/>
    <w:rsid w:val="00B3137A"/>
    <w:rsid w:val="00B3172A"/>
    <w:rsid w:val="00B34A37"/>
    <w:rsid w:val="00B34CCA"/>
    <w:rsid w:val="00B37573"/>
    <w:rsid w:val="00B41758"/>
    <w:rsid w:val="00B41F4C"/>
    <w:rsid w:val="00B443E8"/>
    <w:rsid w:val="00B44FA2"/>
    <w:rsid w:val="00B46AF6"/>
    <w:rsid w:val="00B47330"/>
    <w:rsid w:val="00B4754C"/>
    <w:rsid w:val="00B47C63"/>
    <w:rsid w:val="00B503F8"/>
    <w:rsid w:val="00B50AB6"/>
    <w:rsid w:val="00B52558"/>
    <w:rsid w:val="00B56CF5"/>
    <w:rsid w:val="00B57075"/>
    <w:rsid w:val="00B64CB4"/>
    <w:rsid w:val="00B651D3"/>
    <w:rsid w:val="00B67056"/>
    <w:rsid w:val="00B6739C"/>
    <w:rsid w:val="00B67EAC"/>
    <w:rsid w:val="00B71F5A"/>
    <w:rsid w:val="00B71FA0"/>
    <w:rsid w:val="00B738CE"/>
    <w:rsid w:val="00B74606"/>
    <w:rsid w:val="00B74C31"/>
    <w:rsid w:val="00B74C7A"/>
    <w:rsid w:val="00B75751"/>
    <w:rsid w:val="00B80A0A"/>
    <w:rsid w:val="00B80AC5"/>
    <w:rsid w:val="00B82086"/>
    <w:rsid w:val="00B82F4E"/>
    <w:rsid w:val="00B84BED"/>
    <w:rsid w:val="00B8575C"/>
    <w:rsid w:val="00B85A83"/>
    <w:rsid w:val="00B86F19"/>
    <w:rsid w:val="00B86FAC"/>
    <w:rsid w:val="00B90642"/>
    <w:rsid w:val="00B9146C"/>
    <w:rsid w:val="00B92878"/>
    <w:rsid w:val="00B92CD0"/>
    <w:rsid w:val="00B947EB"/>
    <w:rsid w:val="00B960BE"/>
    <w:rsid w:val="00B9699C"/>
    <w:rsid w:val="00B971FD"/>
    <w:rsid w:val="00BA1096"/>
    <w:rsid w:val="00BA189B"/>
    <w:rsid w:val="00BA3B8C"/>
    <w:rsid w:val="00BA3CD7"/>
    <w:rsid w:val="00BA49E5"/>
    <w:rsid w:val="00BA4B07"/>
    <w:rsid w:val="00BA52FD"/>
    <w:rsid w:val="00BA59A9"/>
    <w:rsid w:val="00BA5A04"/>
    <w:rsid w:val="00BA7403"/>
    <w:rsid w:val="00BB183B"/>
    <w:rsid w:val="00BB2374"/>
    <w:rsid w:val="00BB3163"/>
    <w:rsid w:val="00BB428B"/>
    <w:rsid w:val="00BB51DD"/>
    <w:rsid w:val="00BB63DA"/>
    <w:rsid w:val="00BC094D"/>
    <w:rsid w:val="00BC1A73"/>
    <w:rsid w:val="00BC201A"/>
    <w:rsid w:val="00BC2C9C"/>
    <w:rsid w:val="00BC2DB0"/>
    <w:rsid w:val="00BC6C6B"/>
    <w:rsid w:val="00BC773C"/>
    <w:rsid w:val="00BD1E68"/>
    <w:rsid w:val="00BD2B84"/>
    <w:rsid w:val="00BD3885"/>
    <w:rsid w:val="00BD3B8A"/>
    <w:rsid w:val="00BD6F85"/>
    <w:rsid w:val="00BD7A87"/>
    <w:rsid w:val="00BE198F"/>
    <w:rsid w:val="00BE26AD"/>
    <w:rsid w:val="00BE2C7D"/>
    <w:rsid w:val="00BE3042"/>
    <w:rsid w:val="00BE64AA"/>
    <w:rsid w:val="00BE7983"/>
    <w:rsid w:val="00BF1E3E"/>
    <w:rsid w:val="00BF213C"/>
    <w:rsid w:val="00BF6B21"/>
    <w:rsid w:val="00BF6CE8"/>
    <w:rsid w:val="00BF6D19"/>
    <w:rsid w:val="00BF7FE2"/>
    <w:rsid w:val="00C0094B"/>
    <w:rsid w:val="00C016F6"/>
    <w:rsid w:val="00C01B01"/>
    <w:rsid w:val="00C01CBA"/>
    <w:rsid w:val="00C031C7"/>
    <w:rsid w:val="00C034E0"/>
    <w:rsid w:val="00C0580F"/>
    <w:rsid w:val="00C060AB"/>
    <w:rsid w:val="00C07464"/>
    <w:rsid w:val="00C10167"/>
    <w:rsid w:val="00C10FFF"/>
    <w:rsid w:val="00C118B0"/>
    <w:rsid w:val="00C212C0"/>
    <w:rsid w:val="00C21BFA"/>
    <w:rsid w:val="00C21F02"/>
    <w:rsid w:val="00C2282A"/>
    <w:rsid w:val="00C22ACF"/>
    <w:rsid w:val="00C25B43"/>
    <w:rsid w:val="00C25D98"/>
    <w:rsid w:val="00C25DBD"/>
    <w:rsid w:val="00C274D0"/>
    <w:rsid w:val="00C2791F"/>
    <w:rsid w:val="00C30D99"/>
    <w:rsid w:val="00C32B14"/>
    <w:rsid w:val="00C33CBF"/>
    <w:rsid w:val="00C3718B"/>
    <w:rsid w:val="00C378E6"/>
    <w:rsid w:val="00C37E75"/>
    <w:rsid w:val="00C40AD8"/>
    <w:rsid w:val="00C418A6"/>
    <w:rsid w:val="00C420FA"/>
    <w:rsid w:val="00C43960"/>
    <w:rsid w:val="00C44FC9"/>
    <w:rsid w:val="00C452F4"/>
    <w:rsid w:val="00C456B8"/>
    <w:rsid w:val="00C47710"/>
    <w:rsid w:val="00C528F4"/>
    <w:rsid w:val="00C5328C"/>
    <w:rsid w:val="00C5383A"/>
    <w:rsid w:val="00C561FC"/>
    <w:rsid w:val="00C57D05"/>
    <w:rsid w:val="00C61AD0"/>
    <w:rsid w:val="00C62AE4"/>
    <w:rsid w:val="00C633EA"/>
    <w:rsid w:val="00C661A9"/>
    <w:rsid w:val="00C675E7"/>
    <w:rsid w:val="00C7303D"/>
    <w:rsid w:val="00C741FC"/>
    <w:rsid w:val="00C75159"/>
    <w:rsid w:val="00C75ACB"/>
    <w:rsid w:val="00C75B84"/>
    <w:rsid w:val="00C75CA2"/>
    <w:rsid w:val="00C761FC"/>
    <w:rsid w:val="00C76979"/>
    <w:rsid w:val="00C7734E"/>
    <w:rsid w:val="00C777E0"/>
    <w:rsid w:val="00C77A06"/>
    <w:rsid w:val="00C80177"/>
    <w:rsid w:val="00C80285"/>
    <w:rsid w:val="00C81124"/>
    <w:rsid w:val="00C81393"/>
    <w:rsid w:val="00C8292F"/>
    <w:rsid w:val="00C854C5"/>
    <w:rsid w:val="00C8686B"/>
    <w:rsid w:val="00C904D2"/>
    <w:rsid w:val="00C910A1"/>
    <w:rsid w:val="00C9219C"/>
    <w:rsid w:val="00C932D8"/>
    <w:rsid w:val="00C93801"/>
    <w:rsid w:val="00C96532"/>
    <w:rsid w:val="00C970C2"/>
    <w:rsid w:val="00CA07EF"/>
    <w:rsid w:val="00CA13AA"/>
    <w:rsid w:val="00CA1D4D"/>
    <w:rsid w:val="00CA480F"/>
    <w:rsid w:val="00CA683C"/>
    <w:rsid w:val="00CA6B7F"/>
    <w:rsid w:val="00CB1475"/>
    <w:rsid w:val="00CB150C"/>
    <w:rsid w:val="00CB18EF"/>
    <w:rsid w:val="00CB21EF"/>
    <w:rsid w:val="00CB2869"/>
    <w:rsid w:val="00CB3DC4"/>
    <w:rsid w:val="00CB4E2E"/>
    <w:rsid w:val="00CB6CDA"/>
    <w:rsid w:val="00CC2EA1"/>
    <w:rsid w:val="00CC3009"/>
    <w:rsid w:val="00CC3244"/>
    <w:rsid w:val="00CC5C04"/>
    <w:rsid w:val="00CC6609"/>
    <w:rsid w:val="00CD4D3E"/>
    <w:rsid w:val="00CD5198"/>
    <w:rsid w:val="00CD685F"/>
    <w:rsid w:val="00CD699F"/>
    <w:rsid w:val="00CD69B1"/>
    <w:rsid w:val="00CD6A51"/>
    <w:rsid w:val="00CE573C"/>
    <w:rsid w:val="00CE7286"/>
    <w:rsid w:val="00CE73D5"/>
    <w:rsid w:val="00CF36F3"/>
    <w:rsid w:val="00CF570C"/>
    <w:rsid w:val="00CF6F69"/>
    <w:rsid w:val="00CF766A"/>
    <w:rsid w:val="00D013C3"/>
    <w:rsid w:val="00D02F1E"/>
    <w:rsid w:val="00D04518"/>
    <w:rsid w:val="00D045A7"/>
    <w:rsid w:val="00D06763"/>
    <w:rsid w:val="00D1109D"/>
    <w:rsid w:val="00D1208C"/>
    <w:rsid w:val="00D132B4"/>
    <w:rsid w:val="00D13DDA"/>
    <w:rsid w:val="00D149B3"/>
    <w:rsid w:val="00D1594A"/>
    <w:rsid w:val="00D15A79"/>
    <w:rsid w:val="00D15D3A"/>
    <w:rsid w:val="00D21BB5"/>
    <w:rsid w:val="00D21F1A"/>
    <w:rsid w:val="00D22C80"/>
    <w:rsid w:val="00D274C6"/>
    <w:rsid w:val="00D30314"/>
    <w:rsid w:val="00D30402"/>
    <w:rsid w:val="00D30DAF"/>
    <w:rsid w:val="00D31392"/>
    <w:rsid w:val="00D317C7"/>
    <w:rsid w:val="00D32064"/>
    <w:rsid w:val="00D33569"/>
    <w:rsid w:val="00D345A2"/>
    <w:rsid w:val="00D361BB"/>
    <w:rsid w:val="00D374FF"/>
    <w:rsid w:val="00D377BD"/>
    <w:rsid w:val="00D378AA"/>
    <w:rsid w:val="00D40B2A"/>
    <w:rsid w:val="00D44317"/>
    <w:rsid w:val="00D46FBE"/>
    <w:rsid w:val="00D47B7B"/>
    <w:rsid w:val="00D52D29"/>
    <w:rsid w:val="00D53388"/>
    <w:rsid w:val="00D54D38"/>
    <w:rsid w:val="00D56C27"/>
    <w:rsid w:val="00D5790C"/>
    <w:rsid w:val="00D60694"/>
    <w:rsid w:val="00D60BA0"/>
    <w:rsid w:val="00D6150D"/>
    <w:rsid w:val="00D6174A"/>
    <w:rsid w:val="00D64AFB"/>
    <w:rsid w:val="00D64C33"/>
    <w:rsid w:val="00D64D46"/>
    <w:rsid w:val="00D666B6"/>
    <w:rsid w:val="00D673AF"/>
    <w:rsid w:val="00D67973"/>
    <w:rsid w:val="00D67AC7"/>
    <w:rsid w:val="00D703F2"/>
    <w:rsid w:val="00D7210F"/>
    <w:rsid w:val="00D72176"/>
    <w:rsid w:val="00D72792"/>
    <w:rsid w:val="00D734FA"/>
    <w:rsid w:val="00D737A7"/>
    <w:rsid w:val="00D74385"/>
    <w:rsid w:val="00D75C56"/>
    <w:rsid w:val="00D764A6"/>
    <w:rsid w:val="00D77E6D"/>
    <w:rsid w:val="00D80892"/>
    <w:rsid w:val="00D81B9E"/>
    <w:rsid w:val="00D82A1F"/>
    <w:rsid w:val="00D86393"/>
    <w:rsid w:val="00D90921"/>
    <w:rsid w:val="00D91417"/>
    <w:rsid w:val="00D929A9"/>
    <w:rsid w:val="00D92DFF"/>
    <w:rsid w:val="00D936EE"/>
    <w:rsid w:val="00D93D79"/>
    <w:rsid w:val="00D93DD4"/>
    <w:rsid w:val="00D96CA0"/>
    <w:rsid w:val="00D96F23"/>
    <w:rsid w:val="00D97271"/>
    <w:rsid w:val="00DA68ED"/>
    <w:rsid w:val="00DA787C"/>
    <w:rsid w:val="00DB1BBE"/>
    <w:rsid w:val="00DB2307"/>
    <w:rsid w:val="00DB24A6"/>
    <w:rsid w:val="00DB2A85"/>
    <w:rsid w:val="00DB4D07"/>
    <w:rsid w:val="00DB502B"/>
    <w:rsid w:val="00DB6D87"/>
    <w:rsid w:val="00DB7F71"/>
    <w:rsid w:val="00DC0EF7"/>
    <w:rsid w:val="00DC1C69"/>
    <w:rsid w:val="00DC1D46"/>
    <w:rsid w:val="00DC1F7E"/>
    <w:rsid w:val="00DC2E8B"/>
    <w:rsid w:val="00DC353A"/>
    <w:rsid w:val="00DC3C38"/>
    <w:rsid w:val="00DC63DB"/>
    <w:rsid w:val="00DC6C3D"/>
    <w:rsid w:val="00DC7469"/>
    <w:rsid w:val="00DD0B97"/>
    <w:rsid w:val="00DD0FDD"/>
    <w:rsid w:val="00DD26CD"/>
    <w:rsid w:val="00DD3E21"/>
    <w:rsid w:val="00DD3FB0"/>
    <w:rsid w:val="00DD45D4"/>
    <w:rsid w:val="00DD512A"/>
    <w:rsid w:val="00DD6B34"/>
    <w:rsid w:val="00DE0CE7"/>
    <w:rsid w:val="00DE1717"/>
    <w:rsid w:val="00DE703D"/>
    <w:rsid w:val="00DE7CA1"/>
    <w:rsid w:val="00DF03B5"/>
    <w:rsid w:val="00DF0CD8"/>
    <w:rsid w:val="00DF5294"/>
    <w:rsid w:val="00DF5595"/>
    <w:rsid w:val="00DF5F20"/>
    <w:rsid w:val="00E00384"/>
    <w:rsid w:val="00E007F6"/>
    <w:rsid w:val="00E0105C"/>
    <w:rsid w:val="00E03F93"/>
    <w:rsid w:val="00E04794"/>
    <w:rsid w:val="00E05185"/>
    <w:rsid w:val="00E05646"/>
    <w:rsid w:val="00E05844"/>
    <w:rsid w:val="00E05B32"/>
    <w:rsid w:val="00E12D19"/>
    <w:rsid w:val="00E130E2"/>
    <w:rsid w:val="00E13E77"/>
    <w:rsid w:val="00E17460"/>
    <w:rsid w:val="00E20343"/>
    <w:rsid w:val="00E21302"/>
    <w:rsid w:val="00E21C39"/>
    <w:rsid w:val="00E22358"/>
    <w:rsid w:val="00E3097C"/>
    <w:rsid w:val="00E30EFA"/>
    <w:rsid w:val="00E338FE"/>
    <w:rsid w:val="00E33D7B"/>
    <w:rsid w:val="00E3542B"/>
    <w:rsid w:val="00E35A2B"/>
    <w:rsid w:val="00E360C8"/>
    <w:rsid w:val="00E36DDC"/>
    <w:rsid w:val="00E3761B"/>
    <w:rsid w:val="00E4040C"/>
    <w:rsid w:val="00E40D4C"/>
    <w:rsid w:val="00E425A2"/>
    <w:rsid w:val="00E43325"/>
    <w:rsid w:val="00E46DFC"/>
    <w:rsid w:val="00E474E6"/>
    <w:rsid w:val="00E51B80"/>
    <w:rsid w:val="00E53965"/>
    <w:rsid w:val="00E55094"/>
    <w:rsid w:val="00E60275"/>
    <w:rsid w:val="00E60C5D"/>
    <w:rsid w:val="00E64B00"/>
    <w:rsid w:val="00E666A3"/>
    <w:rsid w:val="00E67477"/>
    <w:rsid w:val="00E676E8"/>
    <w:rsid w:val="00E70189"/>
    <w:rsid w:val="00E7094D"/>
    <w:rsid w:val="00E70C90"/>
    <w:rsid w:val="00E70FF3"/>
    <w:rsid w:val="00E71422"/>
    <w:rsid w:val="00E71F78"/>
    <w:rsid w:val="00E72995"/>
    <w:rsid w:val="00E765AD"/>
    <w:rsid w:val="00E77333"/>
    <w:rsid w:val="00E80C01"/>
    <w:rsid w:val="00E81297"/>
    <w:rsid w:val="00E81E49"/>
    <w:rsid w:val="00E8362B"/>
    <w:rsid w:val="00E837E8"/>
    <w:rsid w:val="00E83D5E"/>
    <w:rsid w:val="00E84257"/>
    <w:rsid w:val="00E858F7"/>
    <w:rsid w:val="00E86D0B"/>
    <w:rsid w:val="00E9122D"/>
    <w:rsid w:val="00E92DE8"/>
    <w:rsid w:val="00E9689B"/>
    <w:rsid w:val="00E976C5"/>
    <w:rsid w:val="00EA061D"/>
    <w:rsid w:val="00EA16E0"/>
    <w:rsid w:val="00EA1765"/>
    <w:rsid w:val="00EA1C47"/>
    <w:rsid w:val="00EA245F"/>
    <w:rsid w:val="00EA4694"/>
    <w:rsid w:val="00EA4897"/>
    <w:rsid w:val="00EA665A"/>
    <w:rsid w:val="00EA79BE"/>
    <w:rsid w:val="00EB011A"/>
    <w:rsid w:val="00EB05DA"/>
    <w:rsid w:val="00EB062C"/>
    <w:rsid w:val="00EB06F3"/>
    <w:rsid w:val="00EB0C2C"/>
    <w:rsid w:val="00EB1E23"/>
    <w:rsid w:val="00EB3465"/>
    <w:rsid w:val="00EB55E6"/>
    <w:rsid w:val="00EB5E35"/>
    <w:rsid w:val="00EC0EF4"/>
    <w:rsid w:val="00EC6C6D"/>
    <w:rsid w:val="00EC7583"/>
    <w:rsid w:val="00ED3800"/>
    <w:rsid w:val="00ED3E10"/>
    <w:rsid w:val="00ED7FF1"/>
    <w:rsid w:val="00EE010F"/>
    <w:rsid w:val="00EE099D"/>
    <w:rsid w:val="00EE1577"/>
    <w:rsid w:val="00EE187D"/>
    <w:rsid w:val="00EE4D1D"/>
    <w:rsid w:val="00EE4F89"/>
    <w:rsid w:val="00EE7237"/>
    <w:rsid w:val="00EE781B"/>
    <w:rsid w:val="00EE7A39"/>
    <w:rsid w:val="00EF0D55"/>
    <w:rsid w:val="00EF0E80"/>
    <w:rsid w:val="00EF1B48"/>
    <w:rsid w:val="00EF336F"/>
    <w:rsid w:val="00EF391F"/>
    <w:rsid w:val="00EF3C6D"/>
    <w:rsid w:val="00EF5018"/>
    <w:rsid w:val="00EF5634"/>
    <w:rsid w:val="00EF6966"/>
    <w:rsid w:val="00EF6BD4"/>
    <w:rsid w:val="00EF6D36"/>
    <w:rsid w:val="00F0253C"/>
    <w:rsid w:val="00F037AC"/>
    <w:rsid w:val="00F03C35"/>
    <w:rsid w:val="00F03E99"/>
    <w:rsid w:val="00F041F1"/>
    <w:rsid w:val="00F078E6"/>
    <w:rsid w:val="00F07A18"/>
    <w:rsid w:val="00F10008"/>
    <w:rsid w:val="00F105C0"/>
    <w:rsid w:val="00F11028"/>
    <w:rsid w:val="00F178F4"/>
    <w:rsid w:val="00F21CB2"/>
    <w:rsid w:val="00F233FE"/>
    <w:rsid w:val="00F25416"/>
    <w:rsid w:val="00F2616C"/>
    <w:rsid w:val="00F26580"/>
    <w:rsid w:val="00F27135"/>
    <w:rsid w:val="00F27D53"/>
    <w:rsid w:val="00F306D4"/>
    <w:rsid w:val="00F30C06"/>
    <w:rsid w:val="00F34666"/>
    <w:rsid w:val="00F3473D"/>
    <w:rsid w:val="00F35131"/>
    <w:rsid w:val="00F36F58"/>
    <w:rsid w:val="00F402D2"/>
    <w:rsid w:val="00F4470D"/>
    <w:rsid w:val="00F4732A"/>
    <w:rsid w:val="00F47E11"/>
    <w:rsid w:val="00F50721"/>
    <w:rsid w:val="00F531DB"/>
    <w:rsid w:val="00F534AC"/>
    <w:rsid w:val="00F5425D"/>
    <w:rsid w:val="00F549C3"/>
    <w:rsid w:val="00F5548A"/>
    <w:rsid w:val="00F55643"/>
    <w:rsid w:val="00F5573B"/>
    <w:rsid w:val="00F559AB"/>
    <w:rsid w:val="00F56754"/>
    <w:rsid w:val="00F570A2"/>
    <w:rsid w:val="00F5719B"/>
    <w:rsid w:val="00F60D20"/>
    <w:rsid w:val="00F619D1"/>
    <w:rsid w:val="00F6201F"/>
    <w:rsid w:val="00F6337C"/>
    <w:rsid w:val="00F637A1"/>
    <w:rsid w:val="00F643E3"/>
    <w:rsid w:val="00F646EB"/>
    <w:rsid w:val="00F64934"/>
    <w:rsid w:val="00F6651D"/>
    <w:rsid w:val="00F66800"/>
    <w:rsid w:val="00F675F9"/>
    <w:rsid w:val="00F67ABA"/>
    <w:rsid w:val="00F73329"/>
    <w:rsid w:val="00F75DA8"/>
    <w:rsid w:val="00F7672D"/>
    <w:rsid w:val="00F7699B"/>
    <w:rsid w:val="00F7797F"/>
    <w:rsid w:val="00F81345"/>
    <w:rsid w:val="00F82C49"/>
    <w:rsid w:val="00F87549"/>
    <w:rsid w:val="00F877AD"/>
    <w:rsid w:val="00F87D4B"/>
    <w:rsid w:val="00F901EE"/>
    <w:rsid w:val="00F92120"/>
    <w:rsid w:val="00F93932"/>
    <w:rsid w:val="00F95378"/>
    <w:rsid w:val="00F97C87"/>
    <w:rsid w:val="00FA12BC"/>
    <w:rsid w:val="00FA17F2"/>
    <w:rsid w:val="00FA34BD"/>
    <w:rsid w:val="00FA3E27"/>
    <w:rsid w:val="00FA4822"/>
    <w:rsid w:val="00FA523C"/>
    <w:rsid w:val="00FA6BD8"/>
    <w:rsid w:val="00FA6F36"/>
    <w:rsid w:val="00FB036C"/>
    <w:rsid w:val="00FB03B4"/>
    <w:rsid w:val="00FB1CFE"/>
    <w:rsid w:val="00FB324A"/>
    <w:rsid w:val="00FB34BF"/>
    <w:rsid w:val="00FB4B6C"/>
    <w:rsid w:val="00FC08AF"/>
    <w:rsid w:val="00FC0DA7"/>
    <w:rsid w:val="00FC10F1"/>
    <w:rsid w:val="00FC22D2"/>
    <w:rsid w:val="00FC2AA2"/>
    <w:rsid w:val="00FC3723"/>
    <w:rsid w:val="00FC39D2"/>
    <w:rsid w:val="00FC43AD"/>
    <w:rsid w:val="00FC47D0"/>
    <w:rsid w:val="00FC5B93"/>
    <w:rsid w:val="00FC6E22"/>
    <w:rsid w:val="00FD36BA"/>
    <w:rsid w:val="00FD5AFD"/>
    <w:rsid w:val="00FE2897"/>
    <w:rsid w:val="00FE6BB4"/>
    <w:rsid w:val="00FE76FD"/>
    <w:rsid w:val="00FF118A"/>
    <w:rsid w:val="00FF2187"/>
    <w:rsid w:val="00FF5177"/>
    <w:rsid w:val="00FF53FD"/>
    <w:rsid w:val="00FF67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85D8706"/>
  <w15:docId w15:val="{D40B4089-8338-4503-B9AE-912078FC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DD"/>
    <w:pPr>
      <w:jc w:val="both"/>
    </w:pPr>
    <w:rPr>
      <w:sz w:val="28"/>
      <w:szCs w:val="22"/>
    </w:rPr>
  </w:style>
  <w:style w:type="paragraph" w:styleId="Heading5">
    <w:name w:val="heading 5"/>
    <w:basedOn w:val="Normal"/>
    <w:next w:val="Normal"/>
    <w:link w:val="Heading5Char"/>
    <w:qFormat/>
    <w:rsid w:val="00DC6C3D"/>
    <w:pPr>
      <w:keepNext/>
      <w:keepLines/>
      <w:spacing w:before="200"/>
      <w:jc w:val="left"/>
      <w:outlineLvl w:val="4"/>
    </w:pPr>
    <w:rPr>
      <w:rFonts w:ascii="Cambria" w:eastAsia="Times New Roman" w:hAnsi="Cambria"/>
      <w:color w:val="243F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4B88"/>
    <w:rPr>
      <w:color w:val="0000FF"/>
      <w:u w:val="single"/>
    </w:rPr>
  </w:style>
  <w:style w:type="paragraph" w:styleId="Footer">
    <w:name w:val="footer"/>
    <w:basedOn w:val="Normal"/>
    <w:link w:val="FooterChar"/>
    <w:uiPriority w:val="99"/>
    <w:rsid w:val="00144B88"/>
    <w:pPr>
      <w:tabs>
        <w:tab w:val="center" w:pos="4320"/>
        <w:tab w:val="right" w:pos="8640"/>
      </w:tabs>
      <w:jc w:val="left"/>
    </w:pPr>
    <w:rPr>
      <w:rFonts w:eastAsia="Times New Roman"/>
      <w:sz w:val="20"/>
      <w:szCs w:val="28"/>
    </w:rPr>
  </w:style>
  <w:style w:type="character" w:customStyle="1" w:styleId="FooterChar">
    <w:name w:val="Footer Char"/>
    <w:link w:val="Footer"/>
    <w:uiPriority w:val="99"/>
    <w:rsid w:val="00144B88"/>
    <w:rPr>
      <w:rFonts w:eastAsia="Times New Roman" w:cs="Times New Roman"/>
      <w:szCs w:val="28"/>
    </w:rPr>
  </w:style>
  <w:style w:type="character" w:styleId="PageNumber">
    <w:name w:val="page number"/>
    <w:basedOn w:val="DefaultParagraphFont"/>
    <w:rsid w:val="00144B88"/>
  </w:style>
  <w:style w:type="paragraph" w:customStyle="1" w:styleId="Char">
    <w:name w:val="Char"/>
    <w:basedOn w:val="Normal"/>
    <w:rsid w:val="00C44FC9"/>
    <w:pPr>
      <w:pageBreakBefore/>
      <w:spacing w:before="100" w:beforeAutospacing="1" w:after="100" w:afterAutospacing="1"/>
      <w:jc w:val="left"/>
    </w:pPr>
    <w:rPr>
      <w:rFonts w:ascii="Tahoma" w:eastAsia="Times New Roman" w:hAnsi="Tahoma"/>
      <w:sz w:val="20"/>
      <w:szCs w:val="20"/>
    </w:rPr>
  </w:style>
  <w:style w:type="character" w:styleId="CommentReference">
    <w:name w:val="annotation reference"/>
    <w:uiPriority w:val="99"/>
    <w:semiHidden/>
    <w:unhideWhenUsed/>
    <w:rsid w:val="0042216C"/>
    <w:rPr>
      <w:sz w:val="16"/>
      <w:szCs w:val="16"/>
    </w:rPr>
  </w:style>
  <w:style w:type="paragraph" w:styleId="CommentText">
    <w:name w:val="annotation text"/>
    <w:basedOn w:val="Normal"/>
    <w:link w:val="CommentTextChar"/>
    <w:uiPriority w:val="99"/>
    <w:semiHidden/>
    <w:unhideWhenUsed/>
    <w:rsid w:val="0042216C"/>
    <w:rPr>
      <w:sz w:val="20"/>
      <w:szCs w:val="20"/>
    </w:rPr>
  </w:style>
  <w:style w:type="character" w:customStyle="1" w:styleId="CommentTextChar">
    <w:name w:val="Comment Text Char"/>
    <w:basedOn w:val="DefaultParagraphFont"/>
    <w:link w:val="CommentText"/>
    <w:uiPriority w:val="99"/>
    <w:semiHidden/>
    <w:rsid w:val="0042216C"/>
  </w:style>
  <w:style w:type="paragraph" w:styleId="CommentSubject">
    <w:name w:val="annotation subject"/>
    <w:basedOn w:val="CommentText"/>
    <w:next w:val="CommentText"/>
    <w:link w:val="CommentSubjectChar"/>
    <w:uiPriority w:val="99"/>
    <w:semiHidden/>
    <w:unhideWhenUsed/>
    <w:rsid w:val="0042216C"/>
    <w:rPr>
      <w:b/>
      <w:bCs/>
    </w:rPr>
  </w:style>
  <w:style w:type="character" w:customStyle="1" w:styleId="CommentSubjectChar">
    <w:name w:val="Comment Subject Char"/>
    <w:link w:val="CommentSubject"/>
    <w:uiPriority w:val="99"/>
    <w:semiHidden/>
    <w:rsid w:val="0042216C"/>
    <w:rPr>
      <w:b/>
      <w:bCs/>
    </w:rPr>
  </w:style>
  <w:style w:type="paragraph" w:styleId="BalloonText">
    <w:name w:val="Balloon Text"/>
    <w:basedOn w:val="Normal"/>
    <w:link w:val="BalloonTextChar"/>
    <w:uiPriority w:val="99"/>
    <w:semiHidden/>
    <w:unhideWhenUsed/>
    <w:rsid w:val="0042216C"/>
    <w:rPr>
      <w:rFonts w:ascii="Tahoma" w:hAnsi="Tahoma"/>
      <w:sz w:val="16"/>
      <w:szCs w:val="16"/>
    </w:rPr>
  </w:style>
  <w:style w:type="character" w:customStyle="1" w:styleId="BalloonTextChar">
    <w:name w:val="Balloon Text Char"/>
    <w:link w:val="BalloonText"/>
    <w:uiPriority w:val="99"/>
    <w:semiHidden/>
    <w:rsid w:val="0042216C"/>
    <w:rPr>
      <w:rFonts w:ascii="Tahoma" w:hAnsi="Tahoma" w:cs="Tahoma"/>
      <w:sz w:val="16"/>
      <w:szCs w:val="16"/>
    </w:rPr>
  </w:style>
  <w:style w:type="character" w:customStyle="1" w:styleId="Heading5Char">
    <w:name w:val="Heading 5 Char"/>
    <w:link w:val="Heading5"/>
    <w:rsid w:val="00DC6C3D"/>
    <w:rPr>
      <w:rFonts w:ascii="Cambria" w:eastAsia="Times New Roman" w:hAnsi="Cambria"/>
      <w:color w:val="243F60"/>
      <w:sz w:val="28"/>
      <w:szCs w:val="28"/>
    </w:rPr>
  </w:style>
  <w:style w:type="paragraph" w:styleId="Header">
    <w:name w:val="header"/>
    <w:basedOn w:val="Normal"/>
    <w:link w:val="HeaderChar"/>
    <w:uiPriority w:val="99"/>
    <w:unhideWhenUsed/>
    <w:rsid w:val="00235239"/>
    <w:pPr>
      <w:tabs>
        <w:tab w:val="center" w:pos="4680"/>
        <w:tab w:val="right" w:pos="9360"/>
      </w:tabs>
    </w:pPr>
  </w:style>
  <w:style w:type="character" w:customStyle="1" w:styleId="HeaderChar">
    <w:name w:val="Header Char"/>
    <w:link w:val="Header"/>
    <w:uiPriority w:val="99"/>
    <w:rsid w:val="00235239"/>
    <w:rPr>
      <w:sz w:val="28"/>
      <w:szCs w:val="22"/>
    </w:rPr>
  </w:style>
  <w:style w:type="paragraph" w:styleId="ListParagraph">
    <w:name w:val="List Paragraph"/>
    <w:basedOn w:val="Normal"/>
    <w:uiPriority w:val="34"/>
    <w:qFormat/>
    <w:rsid w:val="00A544DC"/>
    <w:pPr>
      <w:ind w:left="720"/>
      <w:contextualSpacing/>
    </w:pPr>
  </w:style>
  <w:style w:type="paragraph" w:styleId="NormalWeb">
    <w:name w:val="Normal (Web)"/>
    <w:basedOn w:val="Normal"/>
    <w:unhideWhenUsed/>
    <w:rsid w:val="00C22ACF"/>
    <w:pPr>
      <w:spacing w:before="100" w:beforeAutospacing="1" w:after="100" w:afterAutospacing="1"/>
      <w:jc w:val="left"/>
    </w:pPr>
    <w:rPr>
      <w:rFonts w:eastAsia="Times New Roman"/>
      <w:sz w:val="24"/>
      <w:szCs w:val="24"/>
    </w:rPr>
  </w:style>
  <w:style w:type="paragraph" w:styleId="Revision">
    <w:name w:val="Revision"/>
    <w:hidden/>
    <w:uiPriority w:val="99"/>
    <w:semiHidden/>
    <w:rsid w:val="00AB3C36"/>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9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Administrator\Local%20Settings\AppData\Administrator\computer\Local%20Settings\AppData\Local\Local%20Settings\Temporary%20Internet%20Files\Local%20Settings\Local%20Settings\Local%20Settings\AppData\Local\Local%20Settings\Temporary%20Internet%20Files\Content.Outlook\Documents%20and%20Settings\Administrator\Local%20Settings\Documents%20and%20Settings\Local%20Settings\Temp\Mau%20bieu%201\02-Giay%20uy%20quyen%20%20NVNV.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8687-8FA4-4CF8-9FAE-6229F45F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TRUNG TÂM</vt:lpstr>
    </vt:vector>
  </TitlesOfParts>
  <Company>Hewlett-Packard Company</Company>
  <LinksUpToDate>false</LinksUpToDate>
  <CharactersWithSpaces>27164</CharactersWithSpaces>
  <SharedDoc>false</SharedDoc>
  <HLinks>
    <vt:vector size="60" baseType="variant">
      <vt:variant>
        <vt:i4>3342397</vt:i4>
      </vt:variant>
      <vt:variant>
        <vt:i4>27</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1/02-Giay uy quyen  NVNV.doc</vt:lpwstr>
      </vt:variant>
      <vt:variant>
        <vt:lpwstr>Mau02</vt:lpwstr>
      </vt:variant>
      <vt:variant>
        <vt:i4>3342397</vt:i4>
      </vt:variant>
      <vt:variant>
        <vt:i4>24</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1/02-Giay uy quyen  NVNV.doc</vt:lpwstr>
      </vt:variant>
      <vt:variant>
        <vt:lpwstr>Mau02</vt:lpwstr>
      </vt:variant>
      <vt:variant>
        <vt:i4>3342397</vt:i4>
      </vt:variant>
      <vt:variant>
        <vt:i4>21</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1/02-Giay uy quyen  NVNV.doc</vt:lpwstr>
      </vt:variant>
      <vt:variant>
        <vt:lpwstr>Mau02</vt:lpwstr>
      </vt:variant>
      <vt:variant>
        <vt:i4>3342397</vt:i4>
      </vt:variant>
      <vt:variant>
        <vt:i4>18</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1/03-Ban dang ky mau dau.doc</vt:lpwstr>
      </vt:variant>
      <vt:variant>
        <vt:lpwstr>Mau03</vt:lpwstr>
      </vt:variant>
      <vt:variant>
        <vt:i4>3342397</vt:i4>
      </vt:variant>
      <vt:variant>
        <vt:i4>15</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1/02-Giay uy quyen  NVNV.doc</vt:lpwstr>
      </vt:variant>
      <vt:variant>
        <vt:lpwstr>Mau02</vt:lpwstr>
      </vt:variant>
      <vt:variant>
        <vt:i4>3342397</vt:i4>
      </vt:variant>
      <vt:variant>
        <vt:i4>12</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1/02-Giay uy quyen  NVNV.doc</vt:lpwstr>
      </vt:variant>
      <vt:variant>
        <vt:lpwstr>Mau02</vt:lpwstr>
      </vt:variant>
      <vt:variant>
        <vt:i4>3342397</vt:i4>
      </vt:variant>
      <vt:variant>
        <vt:i4>9</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1/02-Giay uy quyen  NVNV.doc</vt:lpwstr>
      </vt:variant>
      <vt:variant>
        <vt:lpwstr>Mau02</vt:lpwstr>
      </vt:variant>
      <vt:variant>
        <vt:i4>3342397</vt:i4>
      </vt:variant>
      <vt:variant>
        <vt:i4>6</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1/02-Giay uy quyen  NVNV.doc</vt:lpwstr>
      </vt:variant>
      <vt:variant>
        <vt:lpwstr>Mau02</vt:lpwstr>
      </vt:variant>
      <vt:variant>
        <vt:i4>3342397</vt:i4>
      </vt:variant>
      <vt:variant>
        <vt:i4>3</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1/03-Ban dang ky mau dau.doc</vt:lpwstr>
      </vt:variant>
      <vt:variant>
        <vt:lpwstr>Mau03</vt:lpwstr>
      </vt:variant>
      <vt:variant>
        <vt:i4>3342397</vt:i4>
      </vt:variant>
      <vt:variant>
        <vt:i4>0</vt:i4>
      </vt:variant>
      <vt:variant>
        <vt:i4>0</vt:i4>
      </vt:variant>
      <vt:variant>
        <vt:i4>5</vt:i4>
      </vt:variant>
      <vt:variant>
        <vt:lpwstr>../../../../Documents and Settings/Administrator/Local Settings/AppData/Administrator/computer/Local Settings/AppData/Local/Local Settings/Temporary Internet Files/Local Settings/Local Settings/Local Settings/AppData/Local/Local Settings/Temporary Internet Files/Content.Outlook/Documents and Settings/Administrator/Local Settings/Documents and Settings/Local Settings/Temp/Mau bieu 1/01-Don dang ky TVLK.doc</vt:lpwstr>
      </vt:variant>
      <vt:variant>
        <vt:lpwstr>Mau01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dc:title>
  <dc:creator>1</dc:creator>
  <cp:lastModifiedBy>computer</cp:lastModifiedBy>
  <cp:revision>19</cp:revision>
  <cp:lastPrinted>2023-08-09T01:36:00Z</cp:lastPrinted>
  <dcterms:created xsi:type="dcterms:W3CDTF">2022-08-19T07:00:00Z</dcterms:created>
  <dcterms:modified xsi:type="dcterms:W3CDTF">2023-08-10T09:27:00Z</dcterms:modified>
</cp:coreProperties>
</file>