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34" w:rsidRPr="002C0AD0" w:rsidRDefault="005A0A34" w:rsidP="005A0A34">
      <w:pPr>
        <w:pStyle w:val="NormalWeb"/>
        <w:spacing w:before="60" w:beforeAutospacing="0" w:after="60" w:afterAutospacing="0" w:line="264" w:lineRule="auto"/>
        <w:ind w:firstLine="720"/>
        <w:jc w:val="both"/>
        <w:rPr>
          <w:b/>
          <w:color w:val="2E2E2E"/>
          <w:sz w:val="26"/>
          <w:szCs w:val="26"/>
        </w:rPr>
      </w:pPr>
      <w:r w:rsidRPr="003E393C">
        <w:rPr>
          <w:b/>
          <w:color w:val="2E2E2E"/>
          <w:sz w:val="26"/>
          <w:szCs w:val="26"/>
        </w:rPr>
        <w:t xml:space="preserve">CẤP MÃ CHỨNG KHOÁN TẠM THỜI CHO </w:t>
      </w:r>
      <w:r w:rsidRPr="003E393C">
        <w:rPr>
          <w:b/>
          <w:color w:val="2E2E2E"/>
          <w:sz w:val="26"/>
          <w:szCs w:val="26"/>
          <w:lang w:val="vi-VN"/>
        </w:rPr>
        <w:t xml:space="preserve">TRÁI PHIẾU ĐƯỢC CHÍNH PHỦ BẢO LÃNH, TRÁI PHIẾU CHÍNH QUYỀN ĐỊA PHƯƠNG VÀ TÍN PHIẾU </w:t>
      </w:r>
    </w:p>
    <w:p w:rsidR="005A0A34" w:rsidRPr="006D75E7" w:rsidRDefault="005A0A34" w:rsidP="005A0A34">
      <w:pPr>
        <w:spacing w:before="60" w:after="60" w:line="264" w:lineRule="auto"/>
        <w:ind w:firstLine="600"/>
        <w:jc w:val="both"/>
        <w:rPr>
          <w:rFonts w:ascii="Times New Roman" w:eastAsia="Times New Roman" w:hAnsi="Times New Roman" w:cs="Times New Roman"/>
          <w:b/>
          <w:color w:val="2E2E2E"/>
          <w:sz w:val="28"/>
          <w:szCs w:val="28"/>
          <w:lang w:val="vi-VN"/>
        </w:rPr>
      </w:pPr>
      <w:r w:rsidRPr="006D75E7">
        <w:rPr>
          <w:rFonts w:ascii="Times New Roman" w:eastAsia="Times New Roman" w:hAnsi="Times New Roman" w:cs="Times New Roman"/>
          <w:b/>
          <w:color w:val="2E2E2E"/>
          <w:sz w:val="28"/>
          <w:szCs w:val="28"/>
          <w:lang w:val="vi-VN"/>
        </w:rPr>
        <w:t xml:space="preserve">- Trình tự thực hiện:  </w:t>
      </w:r>
    </w:p>
    <w:p w:rsidR="005A0A34" w:rsidRPr="00125165" w:rsidRDefault="005A0A34" w:rsidP="005A0A34">
      <w:pPr>
        <w:pStyle w:val="Header"/>
        <w:tabs>
          <w:tab w:val="clear" w:pos="4320"/>
          <w:tab w:val="clear" w:pos="8640"/>
        </w:tabs>
        <w:spacing w:before="60" w:after="60" w:line="264" w:lineRule="auto"/>
        <w:ind w:firstLine="547"/>
        <w:jc w:val="both"/>
        <w:rPr>
          <w:rFonts w:ascii="Times New Roman" w:hAnsi="Times New Roman"/>
          <w:szCs w:val="28"/>
          <w:lang w:val="vi-VN"/>
        </w:rPr>
      </w:pPr>
      <w:r w:rsidRPr="00125165">
        <w:rPr>
          <w:rFonts w:ascii="Times New Roman" w:hAnsi="Times New Roman"/>
          <w:szCs w:val="28"/>
          <w:lang w:val="vi-VN"/>
        </w:rPr>
        <w:t>+ Bước 1: TCPH nộp Văn bản đề nghị cung cấp mã dự kiến (Mẫu 03/CMCK) theo quy định tại Mục C Quy chế cấp mã chứng khoán trong nước và cấp mã số định danh chứng khoán quốc tế tại VSD ban hành kèm theo Quyết định số 149/QĐ-VSD ngày 21/08/2012 của Tổng Giám đốc VSD.</w:t>
      </w:r>
    </w:p>
    <w:p w:rsidR="005A0A34" w:rsidRPr="00125165" w:rsidRDefault="005A0A34" w:rsidP="005A0A34">
      <w:pPr>
        <w:spacing w:before="60" w:after="60" w:line="264" w:lineRule="auto"/>
        <w:ind w:firstLine="600"/>
        <w:jc w:val="both"/>
        <w:rPr>
          <w:rFonts w:ascii="Times New Roman" w:eastAsia="Times New Roman" w:hAnsi="Times New Roman" w:cs="Times New Roman"/>
          <w:sz w:val="28"/>
          <w:szCs w:val="28"/>
          <w:lang w:val="vi-VN"/>
        </w:rPr>
      </w:pPr>
      <w:r w:rsidRPr="00125165">
        <w:rPr>
          <w:rFonts w:ascii="Times New Roman" w:eastAsia="Times New Roman" w:hAnsi="Times New Roman" w:cs="Times New Roman"/>
          <w:sz w:val="28"/>
          <w:szCs w:val="28"/>
          <w:lang w:val="vi-VN"/>
        </w:rPr>
        <w:t xml:space="preserve">+ Bước 2: VSD nhận hồ sơ, chuyển cho đơn vị thẩm định và xử lý trong vòng 02 ngày làm việc. </w:t>
      </w:r>
    </w:p>
    <w:p w:rsidR="005A0A34" w:rsidRPr="00125165" w:rsidRDefault="005A0A34" w:rsidP="005A0A34">
      <w:pPr>
        <w:spacing w:before="60" w:after="60" w:line="264" w:lineRule="auto"/>
        <w:ind w:firstLine="600"/>
        <w:jc w:val="both"/>
        <w:rPr>
          <w:rFonts w:ascii="Times New Roman" w:eastAsia="Times New Roman" w:hAnsi="Times New Roman" w:cs="Times New Roman"/>
          <w:b/>
          <w:sz w:val="28"/>
          <w:szCs w:val="28"/>
        </w:rPr>
      </w:pPr>
      <w:r w:rsidRPr="00125165">
        <w:rPr>
          <w:rFonts w:ascii="Times New Roman" w:eastAsia="Times New Roman" w:hAnsi="Times New Roman" w:cs="Times New Roman"/>
          <w:b/>
          <w:sz w:val="28"/>
          <w:szCs w:val="28"/>
        </w:rPr>
        <w:t xml:space="preserve">- Cách thức thực hiện: </w:t>
      </w:r>
    </w:p>
    <w:p w:rsidR="005A0A34" w:rsidRPr="00125165" w:rsidRDefault="005A0A34" w:rsidP="005A0A34">
      <w:pPr>
        <w:numPr>
          <w:ilvl w:val="0"/>
          <w:numId w:val="2"/>
        </w:numPr>
        <w:tabs>
          <w:tab w:val="clear" w:pos="1320"/>
          <w:tab w:val="left" w:pos="840"/>
        </w:tabs>
        <w:spacing w:before="60" w:after="60" w:line="264" w:lineRule="auto"/>
        <w:ind w:left="0" w:firstLine="600"/>
        <w:jc w:val="both"/>
        <w:rPr>
          <w:rFonts w:ascii="Times New Roman" w:eastAsia="Times New Roman" w:hAnsi="Times New Roman" w:cs="Times New Roman"/>
          <w:sz w:val="28"/>
          <w:szCs w:val="28"/>
        </w:rPr>
      </w:pPr>
      <w:r w:rsidRPr="00125165">
        <w:rPr>
          <w:rFonts w:ascii="Times New Roman" w:eastAsia="Times New Roman" w:hAnsi="Times New Roman" w:cs="Times New Roman"/>
          <w:sz w:val="28"/>
          <w:szCs w:val="28"/>
        </w:rPr>
        <w:t xml:space="preserve">Gửi Hồ sơ </w:t>
      </w:r>
      <w:r w:rsidRPr="00125165">
        <w:rPr>
          <w:rFonts w:ascii="Times New Roman" w:eastAsia="Times New Roman" w:hAnsi="Times New Roman" w:cs="Times New Roman"/>
          <w:sz w:val="28"/>
          <w:szCs w:val="28"/>
          <w:lang w:val="vi-VN"/>
        </w:rPr>
        <w:t>cấp mã dự kiến</w:t>
      </w:r>
      <w:r w:rsidRPr="00125165">
        <w:rPr>
          <w:rFonts w:ascii="Times New Roman" w:eastAsia="Times New Roman" w:hAnsi="Times New Roman" w:cs="Times New Roman"/>
          <w:sz w:val="28"/>
          <w:szCs w:val="28"/>
        </w:rPr>
        <w:t xml:space="preserve"> tại Trụ sở chính.</w:t>
      </w:r>
    </w:p>
    <w:p w:rsidR="005A0A34" w:rsidRPr="00143358" w:rsidRDefault="005A0A34" w:rsidP="005A0A34">
      <w:pPr>
        <w:numPr>
          <w:ilvl w:val="0"/>
          <w:numId w:val="2"/>
        </w:numPr>
        <w:tabs>
          <w:tab w:val="clear" w:pos="1320"/>
          <w:tab w:val="left" w:pos="840"/>
        </w:tabs>
        <w:spacing w:before="60" w:after="60" w:line="264" w:lineRule="auto"/>
        <w:ind w:left="0" w:firstLine="600"/>
        <w:jc w:val="both"/>
        <w:rPr>
          <w:rFonts w:ascii="Times New Roman" w:eastAsia="Times New Roman" w:hAnsi="Times New Roman" w:cs="Times New Roman"/>
          <w:sz w:val="28"/>
          <w:szCs w:val="28"/>
        </w:rPr>
      </w:pPr>
      <w:r w:rsidRPr="00125165">
        <w:rPr>
          <w:rFonts w:ascii="Times New Roman" w:eastAsia="Times New Roman" w:hAnsi="Times New Roman" w:cs="Times New Roman"/>
          <w:sz w:val="28"/>
          <w:szCs w:val="28"/>
        </w:rPr>
        <w:t>Theo đường bưu điện.</w:t>
      </w:r>
    </w:p>
    <w:p w:rsidR="005A0A34" w:rsidRPr="00143358" w:rsidRDefault="005A0A34" w:rsidP="005A0A34">
      <w:pPr>
        <w:spacing w:before="60" w:after="60" w:line="264" w:lineRule="auto"/>
        <w:ind w:firstLine="567"/>
        <w:jc w:val="both"/>
        <w:rPr>
          <w:rFonts w:ascii="Times New Roman" w:eastAsia="Times New Roman" w:hAnsi="Times New Roman" w:cs="Times New Roman"/>
          <w:b/>
          <w:color w:val="2E2E2E"/>
          <w:sz w:val="28"/>
          <w:szCs w:val="28"/>
          <w:lang w:val="vi-VN"/>
        </w:rPr>
      </w:pPr>
      <w:r w:rsidRPr="00143358">
        <w:rPr>
          <w:rFonts w:ascii="Times New Roman" w:eastAsia="Times New Roman" w:hAnsi="Times New Roman" w:cs="Times New Roman"/>
          <w:b/>
          <w:color w:val="2E2E2E"/>
          <w:sz w:val="28"/>
          <w:szCs w:val="28"/>
          <w:lang w:val="nl-NL"/>
        </w:rPr>
        <w:t>- Thành phần, số lượng hồ sơ:</w:t>
      </w:r>
    </w:p>
    <w:p w:rsidR="005A0A34" w:rsidRPr="00D33677" w:rsidRDefault="005A0A34" w:rsidP="005A0A34">
      <w:pPr>
        <w:spacing w:before="60" w:after="60" w:line="264" w:lineRule="auto"/>
        <w:ind w:firstLine="567"/>
        <w:jc w:val="both"/>
        <w:rPr>
          <w:rFonts w:ascii="Times New Roman" w:eastAsia="Times New Roman" w:hAnsi="Times New Roman" w:cs="Times New Roman"/>
          <w:color w:val="2E2E2E"/>
          <w:sz w:val="28"/>
          <w:szCs w:val="28"/>
        </w:rPr>
      </w:pPr>
      <w:r w:rsidRPr="00143358">
        <w:rPr>
          <w:rFonts w:ascii="Times New Roman" w:eastAsia="Times New Roman" w:hAnsi="Times New Roman" w:cs="Times New Roman"/>
          <w:color w:val="2E2E2E"/>
          <w:sz w:val="28"/>
          <w:szCs w:val="28"/>
          <w:lang w:val="vi-VN"/>
        </w:rPr>
        <w:t>Hồ sơ đề nghị cấp mã trái phiếu/tín phiếu</w:t>
      </w:r>
      <w:r>
        <w:rPr>
          <w:rFonts w:ascii="Times New Roman" w:eastAsia="Times New Roman" w:hAnsi="Times New Roman" w:cs="Times New Roman"/>
          <w:color w:val="2E2E2E"/>
          <w:sz w:val="28"/>
          <w:szCs w:val="28"/>
          <w:lang w:val="vi-VN"/>
        </w:rPr>
        <w:t xml:space="preserve"> dự kiến</w:t>
      </w:r>
      <w:r w:rsidRPr="00143358">
        <w:rPr>
          <w:rFonts w:ascii="Times New Roman" w:eastAsia="Times New Roman" w:hAnsi="Times New Roman" w:cs="Times New Roman"/>
          <w:color w:val="2E2E2E"/>
          <w:sz w:val="28"/>
          <w:szCs w:val="28"/>
          <w:lang w:val="vi-VN"/>
        </w:rPr>
        <w:t xml:space="preserve"> bao gồm</w:t>
      </w:r>
      <w:r>
        <w:rPr>
          <w:rFonts w:ascii="Times New Roman" w:eastAsia="Times New Roman" w:hAnsi="Times New Roman" w:cs="Times New Roman"/>
          <w:color w:val="2E2E2E"/>
          <w:sz w:val="28"/>
          <w:szCs w:val="28"/>
          <w:lang w:val="vi-VN"/>
        </w:rPr>
        <w:t xml:space="preserve">: </w:t>
      </w:r>
      <w:r w:rsidRPr="00143358">
        <w:rPr>
          <w:rFonts w:ascii="Times New Roman" w:eastAsia="Times New Roman" w:hAnsi="Times New Roman" w:cs="Times New Roman"/>
          <w:color w:val="2E2E2E"/>
          <w:sz w:val="28"/>
          <w:szCs w:val="28"/>
          <w:lang w:val="vi-VN"/>
        </w:rPr>
        <w:t>Văn bản đề nghị cung cấp mã dự kiến (Mẫu 03/CMCK)</w:t>
      </w:r>
    </w:p>
    <w:p w:rsidR="005A0A34" w:rsidRPr="00125165" w:rsidRDefault="005A0A34" w:rsidP="005A0A34">
      <w:pPr>
        <w:spacing w:before="60" w:after="60" w:line="264" w:lineRule="auto"/>
        <w:ind w:firstLine="600"/>
        <w:jc w:val="both"/>
        <w:rPr>
          <w:rFonts w:ascii="Times New Roman" w:eastAsia="Times New Roman" w:hAnsi="Times New Roman" w:cs="Times New Roman"/>
          <w:b/>
          <w:sz w:val="28"/>
          <w:szCs w:val="28"/>
        </w:rPr>
      </w:pPr>
      <w:r w:rsidRPr="00125165">
        <w:rPr>
          <w:rFonts w:ascii="Times New Roman" w:eastAsia="Times New Roman" w:hAnsi="Times New Roman" w:cs="Times New Roman"/>
          <w:b/>
          <w:sz w:val="28"/>
          <w:szCs w:val="28"/>
        </w:rPr>
        <w:t xml:space="preserve">- Thời gian </w:t>
      </w:r>
      <w:r w:rsidRPr="00125165">
        <w:rPr>
          <w:rFonts w:ascii="Times New Roman" w:eastAsia="Times New Roman" w:hAnsi="Times New Roman" w:cs="Times New Roman"/>
          <w:b/>
          <w:sz w:val="28"/>
          <w:szCs w:val="28"/>
          <w:lang w:val="vi-VN"/>
        </w:rPr>
        <w:t>cấp mã dự kiến</w:t>
      </w:r>
      <w:r w:rsidRPr="00125165">
        <w:rPr>
          <w:rFonts w:ascii="Times New Roman" w:eastAsia="Times New Roman" w:hAnsi="Times New Roman" w:cs="Times New Roman"/>
          <w:b/>
          <w:sz w:val="28"/>
          <w:szCs w:val="28"/>
        </w:rPr>
        <w:t xml:space="preserve">: </w:t>
      </w:r>
    </w:p>
    <w:p w:rsidR="005A0A34" w:rsidRPr="00125165" w:rsidRDefault="005A0A34" w:rsidP="005A0A34">
      <w:pPr>
        <w:spacing w:before="60" w:after="60" w:line="264" w:lineRule="auto"/>
        <w:ind w:firstLine="600"/>
        <w:jc w:val="both"/>
        <w:rPr>
          <w:rFonts w:ascii="Times New Roman" w:eastAsia="Times New Roman" w:hAnsi="Times New Roman" w:cs="Times New Roman"/>
          <w:sz w:val="28"/>
          <w:szCs w:val="28"/>
        </w:rPr>
      </w:pPr>
      <w:r w:rsidRPr="00125165">
        <w:rPr>
          <w:rFonts w:ascii="Times New Roman" w:eastAsia="Times New Roman" w:hAnsi="Times New Roman" w:cs="Times New Roman"/>
          <w:sz w:val="28"/>
          <w:szCs w:val="28"/>
        </w:rPr>
        <w:t xml:space="preserve">Trong vòng 02 ngày làm việc kể từ ngày VSD nhận được hồ sơ đầy đủ và hợp lệ . </w:t>
      </w:r>
    </w:p>
    <w:p w:rsidR="005A0A34" w:rsidRPr="00125165" w:rsidRDefault="005A0A34" w:rsidP="005A0A34">
      <w:pPr>
        <w:spacing w:before="60" w:after="60" w:line="264" w:lineRule="auto"/>
        <w:ind w:firstLine="600"/>
        <w:jc w:val="both"/>
        <w:rPr>
          <w:rFonts w:ascii="Times New Roman" w:eastAsia="Times New Roman" w:hAnsi="Times New Roman" w:cs="Times New Roman"/>
          <w:sz w:val="28"/>
          <w:szCs w:val="28"/>
        </w:rPr>
      </w:pPr>
      <w:r w:rsidRPr="00125165">
        <w:rPr>
          <w:rFonts w:ascii="Times New Roman" w:eastAsia="Times New Roman" w:hAnsi="Times New Roman" w:cs="Times New Roman"/>
          <w:b/>
          <w:sz w:val="28"/>
          <w:szCs w:val="28"/>
        </w:rPr>
        <w:t xml:space="preserve">- Đối tượng </w:t>
      </w:r>
      <w:r>
        <w:rPr>
          <w:rFonts w:ascii="Times New Roman" w:eastAsia="Times New Roman" w:hAnsi="Times New Roman" w:cs="Times New Roman"/>
          <w:b/>
          <w:sz w:val="28"/>
          <w:szCs w:val="28"/>
          <w:lang w:val="vi-VN"/>
        </w:rPr>
        <w:t>nộp hồ sơ</w:t>
      </w:r>
      <w:r w:rsidRPr="00125165">
        <w:rPr>
          <w:rFonts w:ascii="Times New Roman" w:eastAsia="Times New Roman" w:hAnsi="Times New Roman" w:cs="Times New Roman"/>
          <w:b/>
          <w:sz w:val="28"/>
          <w:szCs w:val="28"/>
        </w:rPr>
        <w:t>:</w:t>
      </w:r>
      <w:r w:rsidRPr="00125165">
        <w:rPr>
          <w:rFonts w:ascii="Times New Roman" w:eastAsia="Times New Roman" w:hAnsi="Times New Roman" w:cs="Times New Roman"/>
          <w:sz w:val="28"/>
          <w:szCs w:val="28"/>
        </w:rPr>
        <w:t xml:space="preserve"> </w:t>
      </w:r>
    </w:p>
    <w:p w:rsidR="005A0A34" w:rsidRPr="00125165" w:rsidRDefault="005A0A34" w:rsidP="005A0A34">
      <w:pPr>
        <w:spacing w:before="60" w:after="60" w:line="264" w:lineRule="auto"/>
        <w:ind w:firstLine="600"/>
        <w:jc w:val="both"/>
        <w:rPr>
          <w:rFonts w:ascii="Times New Roman" w:eastAsia="Times New Roman" w:hAnsi="Times New Roman" w:cs="Times New Roman"/>
          <w:sz w:val="28"/>
          <w:szCs w:val="28"/>
        </w:rPr>
      </w:pPr>
      <w:r w:rsidRPr="00125165">
        <w:rPr>
          <w:rFonts w:ascii="Times New Roman" w:eastAsia="Times New Roman" w:hAnsi="Times New Roman" w:cs="Times New Roman"/>
          <w:sz w:val="28"/>
          <w:szCs w:val="28"/>
          <w:lang w:val="vi-VN"/>
        </w:rPr>
        <w:t>Tổ chức phát hành</w:t>
      </w:r>
    </w:p>
    <w:p w:rsidR="005A0A34" w:rsidRPr="00125165" w:rsidRDefault="005A0A34" w:rsidP="005A0A34">
      <w:pPr>
        <w:spacing w:before="60" w:after="60" w:line="264" w:lineRule="auto"/>
        <w:ind w:firstLine="600"/>
        <w:jc w:val="both"/>
        <w:rPr>
          <w:rFonts w:ascii="Times New Roman" w:eastAsia="Times New Roman" w:hAnsi="Times New Roman" w:cs="Times New Roman"/>
          <w:b/>
          <w:sz w:val="28"/>
          <w:szCs w:val="28"/>
        </w:rPr>
      </w:pPr>
      <w:r w:rsidRPr="00125165">
        <w:rPr>
          <w:rFonts w:ascii="Times New Roman" w:eastAsia="Times New Roman" w:hAnsi="Times New Roman" w:cs="Times New Roman"/>
          <w:b/>
          <w:sz w:val="28"/>
          <w:szCs w:val="28"/>
        </w:rPr>
        <w:t>- Cơ quan thực hiện :</w:t>
      </w:r>
    </w:p>
    <w:p w:rsidR="005A0A34" w:rsidRPr="00125165" w:rsidRDefault="005A0A34" w:rsidP="005A0A34">
      <w:pPr>
        <w:spacing w:before="60" w:after="60" w:line="264" w:lineRule="auto"/>
        <w:ind w:firstLine="600"/>
        <w:jc w:val="both"/>
        <w:rPr>
          <w:rFonts w:ascii="Times New Roman" w:eastAsia="Times New Roman" w:hAnsi="Times New Roman" w:cs="Times New Roman"/>
          <w:sz w:val="28"/>
          <w:szCs w:val="28"/>
        </w:rPr>
      </w:pPr>
      <w:r w:rsidRPr="00125165">
        <w:rPr>
          <w:rFonts w:ascii="Times New Roman" w:eastAsia="Times New Roman" w:hAnsi="Times New Roman" w:cs="Times New Roman"/>
          <w:sz w:val="28"/>
          <w:szCs w:val="28"/>
        </w:rPr>
        <w:t xml:space="preserve">+ Cơ quan có thẩm quyền quyết định: VSD </w:t>
      </w:r>
    </w:p>
    <w:p w:rsidR="005A0A34" w:rsidRPr="00125165" w:rsidRDefault="005A0A34" w:rsidP="005A0A34">
      <w:pPr>
        <w:spacing w:before="60" w:after="60" w:line="264" w:lineRule="auto"/>
        <w:ind w:firstLine="600"/>
        <w:jc w:val="both"/>
        <w:rPr>
          <w:rFonts w:ascii="Times New Roman" w:eastAsia="Times New Roman" w:hAnsi="Times New Roman" w:cs="Times New Roman"/>
          <w:sz w:val="28"/>
          <w:szCs w:val="28"/>
        </w:rPr>
      </w:pPr>
      <w:r w:rsidRPr="001251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Đơn vị</w:t>
      </w:r>
      <w:r w:rsidRPr="00125165">
        <w:rPr>
          <w:rFonts w:ascii="Times New Roman" w:eastAsia="Times New Roman" w:hAnsi="Times New Roman" w:cs="Times New Roman"/>
          <w:sz w:val="28"/>
          <w:szCs w:val="28"/>
        </w:rPr>
        <w:t xml:space="preserve"> trực tiếp thực hiện </w:t>
      </w:r>
      <w:r w:rsidRPr="00125165">
        <w:rPr>
          <w:rFonts w:ascii="Times New Roman" w:eastAsia="Times New Roman" w:hAnsi="Times New Roman" w:cs="Times New Roman"/>
          <w:sz w:val="28"/>
          <w:szCs w:val="28"/>
          <w:lang w:val="vi-VN"/>
        </w:rPr>
        <w:t>cấp mã dự kiến</w:t>
      </w:r>
      <w:r w:rsidRPr="00125165">
        <w:rPr>
          <w:rFonts w:ascii="Times New Roman" w:eastAsia="Times New Roman" w:hAnsi="Times New Roman" w:cs="Times New Roman"/>
          <w:sz w:val="28"/>
          <w:szCs w:val="28"/>
        </w:rPr>
        <w:t xml:space="preserve">: Phòng Đăng ký chứng khoán  </w:t>
      </w:r>
    </w:p>
    <w:p w:rsidR="005A0A34" w:rsidRPr="00125165" w:rsidRDefault="005A0A34" w:rsidP="005A0A34">
      <w:pPr>
        <w:spacing w:before="60" w:after="60" w:line="264" w:lineRule="auto"/>
        <w:ind w:firstLine="600"/>
        <w:jc w:val="both"/>
        <w:rPr>
          <w:rFonts w:ascii="Times New Roman" w:eastAsia="Times New Roman" w:hAnsi="Times New Roman" w:cs="Times New Roman"/>
          <w:sz w:val="28"/>
          <w:szCs w:val="28"/>
        </w:rPr>
      </w:pPr>
      <w:r w:rsidRPr="00125165">
        <w:rPr>
          <w:rFonts w:ascii="Times New Roman" w:eastAsia="Times New Roman" w:hAnsi="Times New Roman" w:cs="Times New Roman"/>
          <w:b/>
          <w:sz w:val="28"/>
          <w:szCs w:val="28"/>
        </w:rPr>
        <w:t>- Kết quả thực hiện :</w:t>
      </w:r>
      <w:r w:rsidRPr="00125165">
        <w:rPr>
          <w:rFonts w:ascii="Times New Roman" w:eastAsia="Times New Roman" w:hAnsi="Times New Roman" w:cs="Times New Roman"/>
          <w:sz w:val="28"/>
          <w:szCs w:val="28"/>
        </w:rPr>
        <w:t xml:space="preserve"> </w:t>
      </w:r>
    </w:p>
    <w:p w:rsidR="005A0A34" w:rsidRPr="00125165" w:rsidRDefault="005A0A34" w:rsidP="005A0A34">
      <w:pPr>
        <w:spacing w:before="60" w:after="60" w:line="264" w:lineRule="auto"/>
        <w:ind w:firstLine="600"/>
        <w:jc w:val="both"/>
        <w:rPr>
          <w:rFonts w:ascii="Times New Roman" w:eastAsia="Times New Roman" w:hAnsi="Times New Roman" w:cs="Times New Roman"/>
          <w:sz w:val="28"/>
          <w:szCs w:val="28"/>
        </w:rPr>
      </w:pPr>
      <w:r w:rsidRPr="00125165">
        <w:rPr>
          <w:rFonts w:ascii="Times New Roman" w:eastAsia="Times New Roman" w:hAnsi="Times New Roman" w:cs="Times New Roman"/>
          <w:sz w:val="28"/>
          <w:szCs w:val="28"/>
        </w:rPr>
        <w:t xml:space="preserve">VSD cấp </w:t>
      </w:r>
      <w:r w:rsidRPr="00125165">
        <w:rPr>
          <w:rFonts w:ascii="Times New Roman" w:eastAsia="Times New Roman" w:hAnsi="Times New Roman" w:cs="Times New Roman"/>
          <w:sz w:val="28"/>
          <w:szCs w:val="28"/>
          <w:lang w:val="vi-VN"/>
        </w:rPr>
        <w:t>mã dự kiến</w:t>
      </w:r>
      <w:r w:rsidRPr="00125165">
        <w:rPr>
          <w:rFonts w:ascii="Times New Roman" w:eastAsia="Times New Roman" w:hAnsi="Times New Roman" w:cs="Times New Roman"/>
          <w:sz w:val="28"/>
          <w:szCs w:val="28"/>
        </w:rPr>
        <w:t xml:space="preserve"> cho TCPH</w:t>
      </w:r>
    </w:p>
    <w:p w:rsidR="005A0A34" w:rsidRPr="00125165" w:rsidRDefault="005A0A34" w:rsidP="005A0A34">
      <w:pPr>
        <w:spacing w:before="60" w:after="60" w:line="264" w:lineRule="auto"/>
        <w:ind w:firstLine="600"/>
        <w:jc w:val="both"/>
        <w:rPr>
          <w:rFonts w:ascii="Times New Roman" w:eastAsia="Times New Roman" w:hAnsi="Times New Roman" w:cs="Times New Roman"/>
          <w:b/>
          <w:sz w:val="28"/>
          <w:szCs w:val="28"/>
        </w:rPr>
      </w:pPr>
      <w:r w:rsidRPr="00125165">
        <w:rPr>
          <w:rFonts w:ascii="Times New Roman" w:eastAsia="Times New Roman" w:hAnsi="Times New Roman" w:cs="Times New Roman"/>
          <w:b/>
          <w:sz w:val="28"/>
          <w:szCs w:val="28"/>
        </w:rPr>
        <w:t>- Căn cứ pháp lý:</w:t>
      </w:r>
    </w:p>
    <w:p w:rsidR="005A0A34" w:rsidRPr="009470D8" w:rsidRDefault="005A0A34" w:rsidP="005A0A34">
      <w:pPr>
        <w:numPr>
          <w:ilvl w:val="0"/>
          <w:numId w:val="1"/>
        </w:numPr>
        <w:tabs>
          <w:tab w:val="clear" w:pos="4050"/>
          <w:tab w:val="left" w:pos="840"/>
          <w:tab w:val="num" w:pos="4755"/>
        </w:tabs>
        <w:spacing w:before="60" w:after="60" w:line="264" w:lineRule="auto"/>
        <w:ind w:left="0" w:firstLine="600"/>
        <w:jc w:val="both"/>
        <w:rPr>
          <w:rFonts w:ascii="Times New Roman" w:eastAsia="Times New Roman" w:hAnsi="Times New Roman" w:cs="Times New Roman"/>
          <w:sz w:val="28"/>
          <w:szCs w:val="28"/>
        </w:rPr>
      </w:pPr>
      <w:r w:rsidRPr="009470D8">
        <w:rPr>
          <w:rFonts w:ascii="Times New Roman" w:eastAsia="Times New Roman" w:hAnsi="Times New Roman" w:cs="Times New Roman"/>
          <w:sz w:val="28"/>
          <w:szCs w:val="28"/>
        </w:rPr>
        <w:t>Quyết định 150/QĐ-VSD ngày 21/08/2012 của VSD về việc ban hành Quy chế hoạt động đăng ký, lưu ký, bù trừ và thanh toán giao dịch tín phiếu kho bạc</w:t>
      </w:r>
    </w:p>
    <w:p w:rsidR="005A0A34" w:rsidRDefault="005A0A34" w:rsidP="005A0A34">
      <w:pPr>
        <w:tabs>
          <w:tab w:val="left" w:pos="840"/>
        </w:tabs>
        <w:spacing w:before="60" w:after="60" w:line="264" w:lineRule="auto"/>
        <w:ind w:firstLine="600"/>
        <w:jc w:val="both"/>
        <w:rPr>
          <w:rFonts w:ascii="Times New Roman" w:eastAsia="Times New Roman" w:hAnsi="Times New Roman" w:cs="Times New Roman"/>
          <w:sz w:val="28"/>
          <w:szCs w:val="28"/>
        </w:rPr>
      </w:pPr>
      <w:r w:rsidRPr="00D33677">
        <w:rPr>
          <w:rFonts w:ascii="Times New Roman" w:eastAsia="Times New Roman" w:hAnsi="Times New Roman" w:cs="Times New Roman"/>
          <w:sz w:val="28"/>
          <w:szCs w:val="28"/>
        </w:rPr>
        <w:t>+ Quyết định số 149/QĐ-VSD ngày 21/08/2012 của VSD về việc ban hành Quy chế cấp mã chứng khoán trong nước và cấp mã số định danh chứng khoán quốc tế tại VSD.</w:t>
      </w:r>
    </w:p>
    <w:p w:rsidR="005A0A34" w:rsidRPr="007B7A9B" w:rsidRDefault="005A0A34" w:rsidP="005A0A34">
      <w:pPr>
        <w:spacing w:before="60" w:after="60" w:line="264" w:lineRule="auto"/>
        <w:ind w:firstLine="60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xml:space="preserve">+ Quyết định số 115/QĐ-VSD ngày 25/08/2014 của VSD về việc sửa đổi, bổ sung Quy chế cấp mã chứng khoán trong nước và cấp mã số định danh chứng </w:t>
      </w:r>
      <w:r>
        <w:rPr>
          <w:rFonts w:ascii="Times New Roman" w:eastAsia="Times New Roman" w:hAnsi="Times New Roman" w:cs="Times New Roman"/>
          <w:color w:val="2E2E2E"/>
          <w:sz w:val="28"/>
          <w:szCs w:val="28"/>
        </w:rPr>
        <w:lastRenderedPageBreak/>
        <w:t>khoán quốc tế ban hành kèm theo Quyết định số 149/QĐ-VSD ngày 21/08/2012 của Tổng Giám đốc VSD.</w:t>
      </w:r>
    </w:p>
    <w:p w:rsidR="005A0A34" w:rsidRPr="00125165" w:rsidRDefault="005A0A34" w:rsidP="005A0A34">
      <w:pPr>
        <w:pStyle w:val="Header"/>
        <w:tabs>
          <w:tab w:val="clear" w:pos="4320"/>
          <w:tab w:val="clear" w:pos="8640"/>
        </w:tabs>
        <w:spacing w:before="60" w:after="60" w:line="264" w:lineRule="auto"/>
        <w:ind w:firstLine="547"/>
        <w:jc w:val="both"/>
        <w:rPr>
          <w:rFonts w:ascii="Times New Roman" w:hAnsi="Times New Roman"/>
          <w:szCs w:val="28"/>
          <w:lang w:val="vi-VN"/>
        </w:rPr>
      </w:pPr>
      <w:r w:rsidRPr="00125165">
        <w:rPr>
          <w:rFonts w:ascii="Times New Roman" w:hAnsi="Times New Roman"/>
          <w:szCs w:val="28"/>
          <w:lang w:val="vi-VN"/>
        </w:rPr>
        <w:t>Đối với trường hợp TCPH sử dụng hết số mã dự kiến đã được cấp thì TCPH nộp văn bản đề nghị VSD cấp thêm mã cho TCPH. Sau khi kết thúc năm, TCPH sẽ thông báo các mã đã sử dụng và các mã còn lại chưa sử dụng  cho VSD.</w:t>
      </w:r>
    </w:p>
    <w:p w:rsidR="005A0A34" w:rsidRPr="00125165" w:rsidRDefault="005A0A34" w:rsidP="005A0A34">
      <w:pPr>
        <w:pStyle w:val="NormalWeb"/>
        <w:spacing w:before="60" w:beforeAutospacing="0" w:after="60" w:afterAutospacing="0" w:line="264" w:lineRule="auto"/>
        <w:ind w:firstLine="600"/>
        <w:jc w:val="both"/>
        <w:rPr>
          <w:b/>
          <w:sz w:val="28"/>
          <w:szCs w:val="28"/>
        </w:rPr>
      </w:pPr>
      <w:r w:rsidRPr="00125165">
        <w:rPr>
          <w:b/>
          <w:sz w:val="28"/>
          <w:szCs w:val="28"/>
        </w:rPr>
        <w:t>Câu hỏi:</w:t>
      </w:r>
    </w:p>
    <w:p w:rsidR="005A0A34" w:rsidRPr="00125165" w:rsidRDefault="005A0A34" w:rsidP="005A0A34">
      <w:pPr>
        <w:pStyle w:val="NormalWeb"/>
        <w:numPr>
          <w:ilvl w:val="0"/>
          <w:numId w:val="3"/>
        </w:numPr>
        <w:spacing w:before="60" w:beforeAutospacing="0" w:after="60" w:afterAutospacing="0" w:line="264" w:lineRule="auto"/>
        <w:jc w:val="both"/>
        <w:rPr>
          <w:sz w:val="28"/>
          <w:szCs w:val="28"/>
        </w:rPr>
      </w:pPr>
      <w:r w:rsidRPr="00125165">
        <w:rPr>
          <w:sz w:val="28"/>
          <w:szCs w:val="28"/>
        </w:rPr>
        <w:t>Thời gian VSD bảo lưu mã chứng khoán cho công ty đại chúng là bao lâu?</w:t>
      </w:r>
    </w:p>
    <w:p w:rsidR="005A0A34" w:rsidRPr="00125165" w:rsidRDefault="005A0A34" w:rsidP="005A0A34">
      <w:pPr>
        <w:pStyle w:val="NormalWeb"/>
        <w:spacing w:before="60" w:beforeAutospacing="0" w:after="60" w:afterAutospacing="0" w:line="264" w:lineRule="auto"/>
        <w:ind w:left="960"/>
        <w:jc w:val="both"/>
        <w:rPr>
          <w:sz w:val="28"/>
          <w:szCs w:val="28"/>
        </w:rPr>
      </w:pPr>
      <w:r w:rsidRPr="00125165">
        <w:rPr>
          <w:sz w:val="28"/>
          <w:szCs w:val="28"/>
        </w:rPr>
        <w:t>Thời gian VSD bảo lưu mã chứng khoán cho công ty đại chúng là 06 tháng kể từ ngày có văn bản thông báo</w:t>
      </w:r>
      <w:r>
        <w:rPr>
          <w:sz w:val="28"/>
          <w:szCs w:val="28"/>
        </w:rPr>
        <w:t xml:space="preserve"> bảo lưu mã chứng khoán</w:t>
      </w:r>
      <w:r w:rsidRPr="00125165">
        <w:rPr>
          <w:sz w:val="28"/>
          <w:szCs w:val="28"/>
        </w:rPr>
        <w:t xml:space="preserve"> của VSD.</w:t>
      </w:r>
    </w:p>
    <w:p w:rsidR="005A0A34" w:rsidRDefault="005A0A34" w:rsidP="005A0A34">
      <w:pPr>
        <w:pStyle w:val="NormalWeb"/>
        <w:numPr>
          <w:ilvl w:val="0"/>
          <w:numId w:val="3"/>
        </w:numPr>
        <w:spacing w:before="60" w:beforeAutospacing="0" w:after="60" w:afterAutospacing="0" w:line="264" w:lineRule="auto"/>
        <w:jc w:val="both"/>
        <w:rPr>
          <w:color w:val="000000"/>
          <w:sz w:val="28"/>
          <w:szCs w:val="28"/>
        </w:rPr>
      </w:pPr>
      <w:r>
        <w:rPr>
          <w:color w:val="000000"/>
          <w:sz w:val="28"/>
          <w:szCs w:val="28"/>
        </w:rPr>
        <w:t>Hồ sơ bảo lưu mã chứng khoán cho công ty đại chúng được quy định tại đâu?</w:t>
      </w:r>
    </w:p>
    <w:p w:rsidR="005A0A34" w:rsidRDefault="005A0A34" w:rsidP="005A0A34">
      <w:pPr>
        <w:pStyle w:val="NormalWeb"/>
        <w:spacing w:before="60" w:beforeAutospacing="0" w:after="60" w:afterAutospacing="0" w:line="264" w:lineRule="auto"/>
        <w:ind w:left="960"/>
        <w:jc w:val="both"/>
        <w:rPr>
          <w:color w:val="2E2E2E"/>
          <w:sz w:val="28"/>
          <w:szCs w:val="28"/>
        </w:rPr>
      </w:pPr>
      <w:r>
        <w:rPr>
          <w:color w:val="000000"/>
          <w:sz w:val="28"/>
          <w:szCs w:val="28"/>
        </w:rPr>
        <w:t xml:space="preserve">Hồ sơ bảo lưu mã chứng khoán cho công ty đại chúng được quy định tại Mục C </w:t>
      </w:r>
      <w:r w:rsidRPr="004662D5">
        <w:rPr>
          <w:color w:val="2E2E2E"/>
          <w:sz w:val="28"/>
          <w:szCs w:val="28"/>
        </w:rPr>
        <w:t>Quy chế cấp mã chứng khoán trong nước và cấp mã số định danh chứng khoán quốc tế tại VSD ban hành kèm theo Quyết định số 149/QĐ-VSD ngày 21/08/2012 của Tổng Giám đốc VSD</w:t>
      </w:r>
      <w:r w:rsidRPr="0036500C">
        <w:rPr>
          <w:color w:val="2E2E2E"/>
          <w:sz w:val="28"/>
          <w:szCs w:val="28"/>
        </w:rPr>
        <w:t>.</w:t>
      </w:r>
    </w:p>
    <w:p w:rsidR="005A0A34" w:rsidRDefault="005A0A34" w:rsidP="005A0A34">
      <w:pPr>
        <w:pStyle w:val="NormalWeb"/>
        <w:numPr>
          <w:ilvl w:val="0"/>
          <w:numId w:val="3"/>
        </w:numPr>
        <w:spacing w:before="60" w:beforeAutospacing="0" w:after="60" w:afterAutospacing="0" w:line="264" w:lineRule="auto"/>
        <w:jc w:val="both"/>
        <w:rPr>
          <w:color w:val="000000"/>
          <w:sz w:val="28"/>
          <w:szCs w:val="28"/>
        </w:rPr>
      </w:pPr>
      <w:r>
        <w:rPr>
          <w:color w:val="000000"/>
          <w:sz w:val="28"/>
          <w:szCs w:val="28"/>
        </w:rPr>
        <w:t>Một công ty đại chúng có thể bảo lưu 02 mã chứng khoán được không?</w:t>
      </w:r>
    </w:p>
    <w:p w:rsidR="005A0A34" w:rsidRDefault="005A0A34" w:rsidP="005A0A34">
      <w:pPr>
        <w:pStyle w:val="NormalWeb"/>
        <w:spacing w:before="60" w:beforeAutospacing="0" w:after="60" w:afterAutospacing="0" w:line="264" w:lineRule="auto"/>
        <w:ind w:left="960"/>
        <w:jc w:val="both"/>
        <w:rPr>
          <w:color w:val="000000"/>
          <w:sz w:val="28"/>
          <w:szCs w:val="28"/>
        </w:rPr>
      </w:pPr>
      <w:r>
        <w:rPr>
          <w:color w:val="000000"/>
          <w:sz w:val="28"/>
          <w:szCs w:val="28"/>
        </w:rPr>
        <w:t>Không. Mã chứng khoán trong nước được VSD cấp là duy nhất và không trùng lặp với các mã chứng khoán đã niêm yết hoặc mã chứng khoán đã được VSD cấp.</w:t>
      </w:r>
    </w:p>
    <w:p w:rsidR="005A0A34" w:rsidRDefault="005A0A34" w:rsidP="005A0A34">
      <w:pPr>
        <w:pStyle w:val="NormalWeb"/>
        <w:numPr>
          <w:ilvl w:val="0"/>
          <w:numId w:val="3"/>
        </w:numPr>
        <w:spacing w:before="60" w:beforeAutospacing="0" w:after="60" w:afterAutospacing="0" w:line="264" w:lineRule="auto"/>
        <w:jc w:val="both"/>
        <w:rPr>
          <w:color w:val="000000"/>
          <w:sz w:val="28"/>
          <w:szCs w:val="28"/>
        </w:rPr>
      </w:pPr>
      <w:r>
        <w:rPr>
          <w:color w:val="000000"/>
          <w:sz w:val="28"/>
          <w:szCs w:val="28"/>
        </w:rPr>
        <w:t>Mã chứng khoán trong nước được cấp có phụ thuộc vào tên viết tắt đã đăng sở hữu bản quyền không?</w:t>
      </w:r>
    </w:p>
    <w:p w:rsidR="005A0A34" w:rsidRDefault="005A0A34" w:rsidP="005A0A34">
      <w:pPr>
        <w:pStyle w:val="NormalWeb"/>
        <w:spacing w:before="60" w:beforeAutospacing="0" w:after="60" w:afterAutospacing="0" w:line="264" w:lineRule="auto"/>
        <w:ind w:left="960"/>
        <w:jc w:val="both"/>
        <w:rPr>
          <w:color w:val="000000"/>
          <w:sz w:val="28"/>
          <w:szCs w:val="28"/>
        </w:rPr>
      </w:pPr>
      <w:r>
        <w:rPr>
          <w:color w:val="000000"/>
          <w:sz w:val="28"/>
          <w:szCs w:val="28"/>
        </w:rPr>
        <w:t>Không. VSD xem xét cấp mã căn cứ vào tiêu chí kỹ thuật của hệ thống giao dịch trên SGDCK, tên viết tắt của TCPH, sự lựa chọn mã của TCPH, thông tin về đợt phát hành (đối với trái phiếu).</w:t>
      </w:r>
    </w:p>
    <w:p w:rsidR="005A0A34" w:rsidRDefault="005A0A34" w:rsidP="005A0A34">
      <w:pPr>
        <w:pStyle w:val="NormalWeb"/>
        <w:numPr>
          <w:ilvl w:val="0"/>
          <w:numId w:val="3"/>
        </w:numPr>
        <w:spacing w:before="60" w:beforeAutospacing="0" w:after="60" w:afterAutospacing="0" w:line="264" w:lineRule="auto"/>
        <w:jc w:val="both"/>
        <w:rPr>
          <w:color w:val="000000"/>
          <w:sz w:val="28"/>
          <w:szCs w:val="28"/>
        </w:rPr>
      </w:pPr>
      <w:r>
        <w:rPr>
          <w:color w:val="000000"/>
          <w:sz w:val="28"/>
          <w:szCs w:val="28"/>
        </w:rPr>
        <w:t>Mã chứng khoán đã cấp khi hoàn tất đăng ký chứng khoán tại VSD có được thay đổi không?</w:t>
      </w:r>
    </w:p>
    <w:p w:rsidR="005A0A34" w:rsidRDefault="005A0A34" w:rsidP="005A0A34">
      <w:pPr>
        <w:pStyle w:val="NormalWeb"/>
        <w:spacing w:before="60" w:beforeAutospacing="0" w:after="60" w:afterAutospacing="0" w:line="264" w:lineRule="auto"/>
        <w:ind w:left="960"/>
        <w:jc w:val="both"/>
        <w:rPr>
          <w:color w:val="000000"/>
          <w:sz w:val="28"/>
          <w:szCs w:val="28"/>
        </w:rPr>
      </w:pPr>
      <w:r>
        <w:rPr>
          <w:color w:val="000000"/>
          <w:sz w:val="28"/>
          <w:szCs w:val="28"/>
        </w:rPr>
        <w:t>Mã chứng khoán đã cấp khi hoàn tất đăng ký chứng khoán tại VSD sẽ không được thay đổi trứ trường hợp TCPH hủy đăng ký chứng khoán.</w:t>
      </w:r>
    </w:p>
    <w:p w:rsidR="00EA1A32" w:rsidRPr="005A0A34" w:rsidRDefault="00EA1A32" w:rsidP="005A0A34"/>
    <w:sectPr w:rsidR="00EA1A32" w:rsidRPr="005A0A34" w:rsidSect="00EA1A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A7CCF"/>
    <w:multiLevelType w:val="hybridMultilevel"/>
    <w:tmpl w:val="68DE9652"/>
    <w:lvl w:ilvl="0" w:tplc="8A742DB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nsid w:val="647C2E46"/>
    <w:multiLevelType w:val="hybridMultilevel"/>
    <w:tmpl w:val="CEBC8600"/>
    <w:lvl w:ilvl="0" w:tplc="54000E3E">
      <w:start w:val="1"/>
      <w:numFmt w:val="bullet"/>
      <w:lvlText w:val="+"/>
      <w:lvlJc w:val="left"/>
      <w:pPr>
        <w:tabs>
          <w:tab w:val="num" w:pos="1320"/>
        </w:tabs>
        <w:ind w:left="1320" w:hanging="360"/>
      </w:pPr>
      <w:rPr>
        <w:rFonts w:ascii="Courier New" w:hAnsi="Courier New"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
    <w:nsid w:val="6AA4736B"/>
    <w:multiLevelType w:val="hybridMultilevel"/>
    <w:tmpl w:val="24C62776"/>
    <w:lvl w:ilvl="0" w:tplc="54000E3E">
      <w:start w:val="1"/>
      <w:numFmt w:val="bullet"/>
      <w:lvlText w:val="+"/>
      <w:lvlJc w:val="left"/>
      <w:pPr>
        <w:tabs>
          <w:tab w:val="num" w:pos="4050"/>
        </w:tabs>
        <w:ind w:left="4050" w:hanging="360"/>
      </w:pPr>
      <w:rPr>
        <w:rFonts w:ascii="Courier New" w:hAnsi="Courier New" w:hint="default"/>
      </w:rPr>
    </w:lvl>
    <w:lvl w:ilvl="1" w:tplc="04090003" w:tentative="1">
      <w:start w:val="1"/>
      <w:numFmt w:val="bullet"/>
      <w:lvlText w:val="o"/>
      <w:lvlJc w:val="left"/>
      <w:pPr>
        <w:tabs>
          <w:tab w:val="num" w:pos="330"/>
        </w:tabs>
        <w:ind w:left="330" w:hanging="360"/>
      </w:pPr>
      <w:rPr>
        <w:rFonts w:ascii="Courier New" w:hAnsi="Courier New" w:cs="Courier New" w:hint="default"/>
      </w:rPr>
    </w:lvl>
    <w:lvl w:ilvl="2" w:tplc="04090005" w:tentative="1">
      <w:start w:val="1"/>
      <w:numFmt w:val="bullet"/>
      <w:lvlText w:val=""/>
      <w:lvlJc w:val="left"/>
      <w:pPr>
        <w:tabs>
          <w:tab w:val="num" w:pos="1050"/>
        </w:tabs>
        <w:ind w:left="1050" w:hanging="360"/>
      </w:pPr>
      <w:rPr>
        <w:rFonts w:ascii="Wingdings" w:hAnsi="Wingdings" w:hint="default"/>
      </w:rPr>
    </w:lvl>
    <w:lvl w:ilvl="3" w:tplc="04090001" w:tentative="1">
      <w:start w:val="1"/>
      <w:numFmt w:val="bullet"/>
      <w:lvlText w:val=""/>
      <w:lvlJc w:val="left"/>
      <w:pPr>
        <w:tabs>
          <w:tab w:val="num" w:pos="1770"/>
        </w:tabs>
        <w:ind w:left="1770" w:hanging="360"/>
      </w:pPr>
      <w:rPr>
        <w:rFonts w:ascii="Symbol" w:hAnsi="Symbol" w:hint="default"/>
      </w:rPr>
    </w:lvl>
    <w:lvl w:ilvl="4" w:tplc="04090003" w:tentative="1">
      <w:start w:val="1"/>
      <w:numFmt w:val="bullet"/>
      <w:lvlText w:val="o"/>
      <w:lvlJc w:val="left"/>
      <w:pPr>
        <w:tabs>
          <w:tab w:val="num" w:pos="2490"/>
        </w:tabs>
        <w:ind w:left="2490" w:hanging="360"/>
      </w:pPr>
      <w:rPr>
        <w:rFonts w:ascii="Courier New" w:hAnsi="Courier New" w:cs="Courier New" w:hint="default"/>
      </w:rPr>
    </w:lvl>
    <w:lvl w:ilvl="5" w:tplc="04090005" w:tentative="1">
      <w:start w:val="1"/>
      <w:numFmt w:val="bullet"/>
      <w:lvlText w:val=""/>
      <w:lvlJc w:val="left"/>
      <w:pPr>
        <w:tabs>
          <w:tab w:val="num" w:pos="3210"/>
        </w:tabs>
        <w:ind w:left="3210" w:hanging="360"/>
      </w:pPr>
      <w:rPr>
        <w:rFonts w:ascii="Wingdings" w:hAnsi="Wingdings" w:hint="default"/>
      </w:rPr>
    </w:lvl>
    <w:lvl w:ilvl="6" w:tplc="04090001" w:tentative="1">
      <w:start w:val="1"/>
      <w:numFmt w:val="bullet"/>
      <w:lvlText w:val=""/>
      <w:lvlJc w:val="left"/>
      <w:pPr>
        <w:tabs>
          <w:tab w:val="num" w:pos="3930"/>
        </w:tabs>
        <w:ind w:left="3930" w:hanging="360"/>
      </w:pPr>
      <w:rPr>
        <w:rFonts w:ascii="Symbol" w:hAnsi="Symbol" w:hint="default"/>
      </w:rPr>
    </w:lvl>
    <w:lvl w:ilvl="7" w:tplc="04090003" w:tentative="1">
      <w:start w:val="1"/>
      <w:numFmt w:val="bullet"/>
      <w:lvlText w:val="o"/>
      <w:lvlJc w:val="left"/>
      <w:pPr>
        <w:tabs>
          <w:tab w:val="num" w:pos="4650"/>
        </w:tabs>
        <w:ind w:left="4650" w:hanging="360"/>
      </w:pPr>
      <w:rPr>
        <w:rFonts w:ascii="Courier New" w:hAnsi="Courier New" w:cs="Courier New" w:hint="default"/>
      </w:rPr>
    </w:lvl>
    <w:lvl w:ilvl="8" w:tplc="04090005" w:tentative="1">
      <w:start w:val="1"/>
      <w:numFmt w:val="bullet"/>
      <w:lvlText w:val=""/>
      <w:lvlJc w:val="left"/>
      <w:pPr>
        <w:tabs>
          <w:tab w:val="num" w:pos="5370"/>
        </w:tabs>
        <w:ind w:left="537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22543"/>
    <w:rsid w:val="002E4850"/>
    <w:rsid w:val="005A0A34"/>
    <w:rsid w:val="005F711A"/>
    <w:rsid w:val="00922543"/>
    <w:rsid w:val="00EA1A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A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254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922543"/>
    <w:pPr>
      <w:tabs>
        <w:tab w:val="center" w:pos="4320"/>
        <w:tab w:val="right" w:pos="8640"/>
      </w:tabs>
      <w:spacing w:after="0" w:line="240" w:lineRule="auto"/>
    </w:pPr>
    <w:rPr>
      <w:rFonts w:ascii=".VnTime" w:eastAsia="Times New Roman" w:hAnsi=".VnTime" w:cs="Times New Roman"/>
      <w:sz w:val="28"/>
      <w:szCs w:val="24"/>
    </w:rPr>
  </w:style>
  <w:style w:type="character" w:customStyle="1" w:styleId="HeaderChar">
    <w:name w:val="Header Char"/>
    <w:basedOn w:val="DefaultParagraphFont"/>
    <w:link w:val="Header"/>
    <w:rsid w:val="00922543"/>
    <w:rPr>
      <w:rFonts w:ascii=".VnTime" w:eastAsia="Times New Roman" w:hAnsi=".VnTime"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2632</Characters>
  <Application>Microsoft Office Word</Application>
  <DocSecurity>0</DocSecurity>
  <Lines>21</Lines>
  <Paragraphs>6</Paragraphs>
  <ScaleCrop>false</ScaleCrop>
  <Company>Hewlett-Packard Company</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thaonp</dc:creator>
  <cp:lastModifiedBy>thaonp</cp:lastModifiedBy>
  <cp:revision>3</cp:revision>
  <dcterms:created xsi:type="dcterms:W3CDTF">2014-12-30T03:19:00Z</dcterms:created>
  <dcterms:modified xsi:type="dcterms:W3CDTF">2014-12-30T06:24:00Z</dcterms:modified>
</cp:coreProperties>
</file>