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6A" w:rsidRPr="00774C17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74C17">
        <w:rPr>
          <w:rFonts w:ascii="Times New Roman" w:eastAsia="Times New Roman" w:hAnsi="Times New Roman"/>
          <w:b/>
          <w:sz w:val="32"/>
          <w:szCs w:val="32"/>
        </w:rPr>
        <w:t>BẢNG NIÊM YẾT</w:t>
      </w:r>
    </w:p>
    <w:p w:rsidR="00354B82" w:rsidRPr="00354B82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GIÁ DỊCH VỤ </w:t>
      </w:r>
      <w:r w:rsidR="00FC536C"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THEO THỎA THUẬN GIỮA VSD VÀ </w:t>
      </w:r>
      <w:r w:rsidR="00205DA1" w:rsidRPr="00354B82">
        <w:rPr>
          <w:rFonts w:ascii="Times New Roman" w:eastAsia="Times New Roman" w:hAnsi="Times New Roman" w:cs="Times New Roman"/>
          <w:b/>
          <w:sz w:val="28"/>
          <w:szCs w:val="28"/>
        </w:rPr>
        <w:t>KHÁCH HÀNG</w:t>
      </w:r>
    </w:p>
    <w:p w:rsidR="00CC416A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B82">
        <w:rPr>
          <w:rFonts w:ascii="Times New Roman" w:eastAsia="Times New Roman" w:hAnsi="Times New Roman" w:cs="Times New Roman"/>
          <w:i/>
          <w:sz w:val="28"/>
          <w:szCs w:val="28"/>
        </w:rPr>
        <w:t>(Theo</w:t>
      </w:r>
      <w:r w:rsidR="00FC536C" w:rsidRPr="00354B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quy định tại</w:t>
      </w:r>
      <w:r w:rsidR="00A164B3">
        <w:rPr>
          <w:rFonts w:ascii="Times New Roman" w:eastAsia="Times New Roman" w:hAnsi="Times New Roman" w:cs="Times New Roman"/>
          <w:i/>
          <w:sz w:val="28"/>
          <w:szCs w:val="28"/>
        </w:rPr>
        <w:t xml:space="preserve"> Khoản 3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 xml:space="preserve"> Điều 3 Thông tư </w:t>
      </w:r>
      <w:r w:rsidR="00C2012A">
        <w:rPr>
          <w:rFonts w:ascii="Times New Roman" w:eastAsia="Times New Roman" w:hAnsi="Times New Roman" w:cs="Times New Roman"/>
          <w:i/>
          <w:sz w:val="28"/>
          <w:szCs w:val="28"/>
        </w:rPr>
        <w:t>127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/201</w:t>
      </w:r>
      <w:r w:rsidR="00C2012A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/TT-BTC</w:t>
      </w:r>
      <w:r w:rsidRPr="00354B8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93DBF" w:rsidRPr="00354B82" w:rsidRDefault="00093DBF" w:rsidP="00354B82">
      <w:pPr>
        <w:widowControl w:val="0"/>
        <w:spacing w:before="140" w:after="140" w:line="240" w:lineRule="auto"/>
        <w:jc w:val="center"/>
        <w:rPr>
          <w:rFonts w:asciiTheme="majorHAnsi" w:eastAsia="Times New Roman" w:hAnsiTheme="majorHAnsi" w:cstheme="majorHAnsi"/>
          <w:i/>
          <w:sz w:val="28"/>
          <w:szCs w:val="28"/>
          <w:u w:val="single"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1964"/>
        <w:gridCol w:w="2532"/>
        <w:gridCol w:w="1843"/>
        <w:gridCol w:w="1701"/>
        <w:gridCol w:w="1275"/>
      </w:tblGrid>
      <w:tr w:rsidR="00CC416A" w:rsidRPr="00A8320A" w:rsidTr="00383D12">
        <w:trPr>
          <w:tblHeader/>
        </w:trPr>
        <w:tc>
          <w:tcPr>
            <w:tcW w:w="608" w:type="dxa"/>
            <w:shd w:val="clear" w:color="auto" w:fill="auto"/>
            <w:vAlign w:val="center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B82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B5A5B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TÊN GIÁ </w:t>
            </w:r>
          </w:p>
          <w:p w:rsidR="00CC416A" w:rsidRPr="00354B82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DỊCH VỤ </w:t>
            </w:r>
          </w:p>
        </w:tc>
        <w:tc>
          <w:tcPr>
            <w:tcW w:w="2532" w:type="dxa"/>
            <w:vAlign w:val="center"/>
          </w:tcPr>
          <w:p w:rsidR="00CC416A" w:rsidRPr="00354B82" w:rsidRDefault="00CC416A" w:rsidP="00D233C6">
            <w:pPr>
              <w:spacing w:after="12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MỨC GIÁ</w:t>
            </w:r>
          </w:p>
        </w:tc>
        <w:tc>
          <w:tcPr>
            <w:tcW w:w="1843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ĐỐI TƯỢNG TRẢ</w:t>
            </w:r>
          </w:p>
        </w:tc>
        <w:tc>
          <w:tcPr>
            <w:tcW w:w="1701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THỜI GIAN TRẢ</w:t>
            </w:r>
          </w:p>
        </w:tc>
        <w:tc>
          <w:tcPr>
            <w:tcW w:w="1275" w:type="dxa"/>
          </w:tcPr>
          <w:p w:rsidR="00CC416A" w:rsidRPr="00354B82" w:rsidRDefault="00031E70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CC416A" w:rsidRPr="00A8320A" w:rsidTr="004C7BA4">
        <w:tc>
          <w:tcPr>
            <w:tcW w:w="608" w:type="dxa"/>
            <w:shd w:val="clear" w:color="auto" w:fill="auto"/>
            <w:vAlign w:val="center"/>
          </w:tcPr>
          <w:p w:rsidR="00CC416A" w:rsidRPr="00383D12" w:rsidRDefault="00C0565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C416A" w:rsidRPr="00223D8D" w:rsidRDefault="00CC416A" w:rsidP="00031E7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D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dịch vụ cung cấp danh sách người sở hữu chứng khoán theo yêu cầu của tổ chức phát hành </w:t>
            </w:r>
          </w:p>
        </w:tc>
        <w:tc>
          <w:tcPr>
            <w:tcW w:w="2532" w:type="dxa"/>
            <w:vAlign w:val="center"/>
          </w:tcPr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dưới 500 cổ đông/Danh sách cổ đông lớn: 1.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500 cổ đông đến dưới 1.000 cổ đông: 2.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1.000 cổ đông đến 5.000 cổ đông: 3.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Pr="00A8320A" w:rsidRDefault="00CC416A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trên 5.000 cổ đông: 4.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</w:tc>
        <w:tc>
          <w:tcPr>
            <w:tcW w:w="1843" w:type="dxa"/>
            <w:vAlign w:val="center"/>
          </w:tcPr>
          <w:p w:rsidR="00CC416A" w:rsidRPr="00A8320A" w:rsidRDefault="00CC416A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Tổ chức phát hành</w:t>
            </w:r>
          </w:p>
        </w:tc>
        <w:tc>
          <w:tcPr>
            <w:tcW w:w="1701" w:type="dxa"/>
            <w:vAlign w:val="center"/>
          </w:tcPr>
          <w:p w:rsidR="00CC416A" w:rsidRPr="00A8320A" w:rsidRDefault="00CC416A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thông báo của VSD gửi tổ chức phát hành</w:t>
            </w:r>
          </w:p>
        </w:tc>
        <w:tc>
          <w:tcPr>
            <w:tcW w:w="1275" w:type="dxa"/>
            <w:vAlign w:val="center"/>
          </w:tcPr>
          <w:p w:rsidR="00CC416A" w:rsidRPr="00545293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031E70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383D12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8F4A70" w:rsidRDefault="00545293" w:rsidP="00803B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đại lý chuyển nhượng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45293" w:rsidRPr="00A8320A" w:rsidRDefault="00545293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Quỹ</w:t>
            </w:r>
          </w:p>
        </w:tc>
        <w:tc>
          <w:tcPr>
            <w:tcW w:w="1701" w:type="dxa"/>
            <w:vMerge w:val="restart"/>
            <w:vAlign w:val="center"/>
          </w:tcPr>
          <w:p w:rsidR="00545293" w:rsidRPr="00A8320A" w:rsidRDefault="00545293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thỏa thuận của 2 bên</w:t>
            </w:r>
          </w:p>
        </w:tc>
        <w:tc>
          <w:tcPr>
            <w:tcW w:w="1275" w:type="dxa"/>
            <w:vMerge w:val="restart"/>
            <w:vAlign w:val="center"/>
          </w:tcPr>
          <w:p w:rsidR="00545293" w:rsidRPr="00A8320A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545293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D73DBB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3DBB"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Mở</w:t>
            </w:r>
          </w:p>
        </w:tc>
        <w:tc>
          <w:tcPr>
            <w:tcW w:w="2532" w:type="dxa"/>
            <w:vAlign w:val="center"/>
          </w:tcPr>
          <w:p w:rsidR="00545293" w:rsidRDefault="00545293" w:rsidP="00FC0C1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0C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03D79" w:rsidRPr="00FC0C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FC0C1F">
              <w:rPr>
                <w:rFonts w:ascii="Times New Roman" w:eastAsia="Times New Roman" w:hAnsi="Times New Roman"/>
                <w:sz w:val="24"/>
                <w:szCs w:val="24"/>
              </w:rPr>
              <w:t>.000.000</w:t>
            </w:r>
            <w:r w:rsidR="00FC0C1F" w:rsidRPr="00FC0C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0C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0C1F" w:rsidRPr="00FC0C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đ</w:t>
            </w:r>
            <w:r w:rsidR="00FC0C1F" w:rsidRPr="00FC0C1F">
              <w:rPr>
                <w:rFonts w:ascii="Times New Roman" w:eastAsia="Times New Roman" w:hAnsi="Times New Roman"/>
                <w:sz w:val="24"/>
                <w:szCs w:val="24"/>
              </w:rPr>
              <w:t>ồng/quỹ/tháng</w:t>
            </w:r>
            <w:r w:rsidR="00FC0C1F" w:rsidRPr="00FC0C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(tiền cố định hàng tháng)</w:t>
            </w:r>
          </w:p>
          <w:p w:rsidR="00FC0C1F" w:rsidRPr="00FC0C1F" w:rsidRDefault="00FC0C1F" w:rsidP="00FC0C1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1.000.000 đồng/lần lập danh sách thực hiện quyền (nếu có)</w:t>
            </w:r>
          </w:p>
          <w:p w:rsidR="00FC0C1F" w:rsidRPr="00A8320A" w:rsidRDefault="00FC0C1F" w:rsidP="00003D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ETF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003D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003D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đồng/quỹ/tháng</w:t>
            </w:r>
          </w:p>
        </w:tc>
        <w:tc>
          <w:tcPr>
            <w:tcW w:w="1843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2C9" w:rsidRPr="00A8320A" w:rsidTr="007F6C4B">
        <w:tc>
          <w:tcPr>
            <w:tcW w:w="608" w:type="dxa"/>
            <w:shd w:val="clear" w:color="auto" w:fill="auto"/>
            <w:vAlign w:val="center"/>
          </w:tcPr>
          <w:p w:rsidR="00F402C9" w:rsidRPr="00F402C9" w:rsidRDefault="00F402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402C9" w:rsidRPr="00F402C9" w:rsidRDefault="00F402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Giá dịch vụ Quản trị tài khoản hưu trí cá nhân</w:t>
            </w:r>
          </w:p>
        </w:tc>
        <w:tc>
          <w:tcPr>
            <w:tcW w:w="2532" w:type="dxa"/>
            <w:vAlign w:val="center"/>
          </w:tcPr>
          <w:p w:rsidR="00F402C9" w:rsidRDefault="007F6C4B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- 15.000.000 đồng/tháng/quỹ: cho quỹ có số lượng tài khoản dưới 30.000 tài khoản;</w:t>
            </w:r>
          </w:p>
          <w:p w:rsidR="007F6C4B" w:rsidRDefault="007F6C4B" w:rsidP="007F6C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- 20.000.000 đồng/tháng/quỹ: cho quỹ có số lượng tài khoản từ 30.000 đến 50.000 tài khoản;</w:t>
            </w:r>
          </w:p>
          <w:p w:rsidR="007F6C4B" w:rsidRPr="007F6C4B" w:rsidRDefault="007F6C4B" w:rsidP="007F6C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- 25.000.000 đồng/tháng/quỹ: cho quỹ có số lượng tài khoản trên 50.000 tài khoản;</w:t>
            </w:r>
          </w:p>
        </w:tc>
        <w:tc>
          <w:tcPr>
            <w:tcW w:w="1843" w:type="dxa"/>
            <w:vAlign w:val="center"/>
          </w:tcPr>
          <w:p w:rsidR="00F402C9" w:rsidRPr="007F6C4B" w:rsidRDefault="007F6C4B" w:rsidP="007F6C4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Doanh nghiệp quản lý quỹ</w:t>
            </w:r>
          </w:p>
        </w:tc>
        <w:tc>
          <w:tcPr>
            <w:tcW w:w="1701" w:type="dxa"/>
            <w:vAlign w:val="center"/>
          </w:tcPr>
          <w:p w:rsidR="00F402C9" w:rsidRPr="007F6C4B" w:rsidRDefault="007F6C4B" w:rsidP="007F6C4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Hằng </w:t>
            </w:r>
            <w:r w:rsidRPr="007F6C4B">
              <w:rPr>
                <w:rFonts w:ascii="Times New Roman" w:eastAsia="Times New Roman" w:hAnsi="Times New Roman"/>
                <w:bCs/>
                <w:sz w:val="24"/>
                <w:szCs w:val="24"/>
              </w:rPr>
              <w:t>tháng</w:t>
            </w:r>
          </w:p>
        </w:tc>
        <w:tc>
          <w:tcPr>
            <w:tcW w:w="1275" w:type="dxa"/>
            <w:vAlign w:val="center"/>
          </w:tcPr>
          <w:p w:rsidR="00F402C9" w:rsidRDefault="007F6C4B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F402C9" w:rsidRDefault="00F402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phong tỏa chứng khoán tự nguyện theo yêu cầu của Nhà đầu tư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E33C9" w:rsidRPr="008F4A70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EE33C9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Số lượng chứng khoán đề nghị phong tỏa dưới 10.000.000 đơn vị: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0,1% giá trị chứng khoán đề nghị phong tỏa tính theo mệnh giá, tối thiểu 5.000.000 đồng, tối đa 80.000.000 đồng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23498" w:rsidRPr="00F23498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Từ 10.000.000 đến dưới 15.000.000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100.000.000 đồng;</w:t>
            </w:r>
          </w:p>
          <w:p w:rsidR="00F23498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Từ 15.000.000 đến dưới 20.000.000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12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0.000.000 đồng;</w:t>
            </w:r>
          </w:p>
          <w:p w:rsidR="00F23498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Từ 20.000.000 đến dưới 25.000.000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14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0.000.000 đồng;</w:t>
            </w:r>
          </w:p>
          <w:p w:rsidR="00F23498" w:rsidRPr="00A8320A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Trên 25.000.000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15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0.000.000 đồng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Nhà đầu tư nộp thông qua Thành viên lưu ký nơi mở tài khoản</w:t>
            </w:r>
          </w:p>
        </w:tc>
        <w:tc>
          <w:tcPr>
            <w:tcW w:w="1701" w:type="dxa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thông báo của VSD gửi Thành viên lưu ký nơi nhà đầu tư mở tài khoản</w:t>
            </w:r>
          </w:p>
        </w:tc>
        <w:tc>
          <w:tcPr>
            <w:tcW w:w="1275" w:type="dxa"/>
            <w:vAlign w:val="center"/>
          </w:tcPr>
          <w:p w:rsidR="00EE33C9" w:rsidRPr="00A8320A" w:rsidRDefault="00EE33C9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361037" w:rsidRPr="00A8320A" w:rsidTr="004C7BA4">
        <w:tc>
          <w:tcPr>
            <w:tcW w:w="608" w:type="dxa"/>
            <w:shd w:val="clear" w:color="auto" w:fill="auto"/>
            <w:vAlign w:val="center"/>
          </w:tcPr>
          <w:p w:rsidR="00361037" w:rsidRPr="00F402C9" w:rsidRDefault="00361037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61037" w:rsidRPr="000009F8" w:rsidRDefault="00361037" w:rsidP="00774D3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Dịch vụ bỏ phiếu điện tử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E-voting tại VSD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61037" w:rsidRPr="00A8320A" w:rsidRDefault="00361037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Công ty Quản lý quỹ/Tổ chức phát hành</w:t>
            </w:r>
          </w:p>
        </w:tc>
        <w:tc>
          <w:tcPr>
            <w:tcW w:w="1701" w:type="dxa"/>
            <w:vMerge w:val="restart"/>
            <w:vAlign w:val="center"/>
          </w:tcPr>
          <w:p w:rsidR="00361037" w:rsidRPr="00A8320A" w:rsidRDefault="00361037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Chậm nhất 10 ngày làm việc kể từ ngày nhận được văn bản thông báo của VSD</w:t>
            </w:r>
          </w:p>
        </w:tc>
        <w:tc>
          <w:tcPr>
            <w:tcW w:w="1275" w:type="dxa"/>
            <w:vMerge w:val="restart"/>
            <w:vAlign w:val="center"/>
          </w:tcPr>
          <w:p w:rsidR="00361037" w:rsidRPr="00E9011D" w:rsidRDefault="00361037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011D">
              <w:rPr>
                <w:rFonts w:ascii="Times New Roman" w:eastAsia="Times New Roman" w:hAnsi="Times New Roman"/>
                <w:bCs/>
                <w:sz w:val="24"/>
                <w:szCs w:val="24"/>
              </w:rPr>
              <w:t>Chưa bao gồm thuế GTGT</w:t>
            </w:r>
          </w:p>
          <w:p w:rsidR="00E9011D" w:rsidRPr="00E9011D" w:rsidRDefault="00E9011D" w:rsidP="007E33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1037" w:rsidRPr="00A8320A" w:rsidTr="004C7BA4">
        <w:tc>
          <w:tcPr>
            <w:tcW w:w="608" w:type="dxa"/>
            <w:shd w:val="clear" w:color="auto" w:fill="auto"/>
            <w:vAlign w:val="center"/>
          </w:tcPr>
          <w:p w:rsidR="00361037" w:rsidRPr="00A8320A" w:rsidRDefault="00361037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Tiền cố định theo đợt bỏ phiếu</w:t>
            </w:r>
          </w:p>
        </w:tc>
        <w:tc>
          <w:tcPr>
            <w:tcW w:w="2532" w:type="dxa"/>
            <w:vAlign w:val="center"/>
          </w:tcPr>
          <w:p w:rsidR="00256E9F" w:rsidRPr="00E9011D" w:rsidRDefault="00361037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3.000.000 đồng/năm cho tối đa 12 đợt bỏ phiếu/năm, từ đợt bỏ phiếu 13 trở đi trong năm thì CTCLQ, TCPH sẽ thanh toán thêm số tiền là 200.000 đồng/đợt bỏ phiếu</w:t>
            </w:r>
          </w:p>
        </w:tc>
        <w:tc>
          <w:tcPr>
            <w:tcW w:w="1843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037" w:rsidRPr="00A8320A" w:rsidTr="004C7BA4">
        <w:tc>
          <w:tcPr>
            <w:tcW w:w="608" w:type="dxa"/>
            <w:shd w:val="clear" w:color="auto" w:fill="auto"/>
            <w:vAlign w:val="center"/>
          </w:tcPr>
          <w:p w:rsidR="00361037" w:rsidRPr="00A8320A" w:rsidRDefault="00361037" w:rsidP="00C05653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Tiền phát sinh theo số lượng cổ đông tham gia</w:t>
            </w:r>
          </w:p>
        </w:tc>
        <w:tc>
          <w:tcPr>
            <w:tcW w:w="2532" w:type="dxa"/>
            <w:vAlign w:val="center"/>
          </w:tcPr>
          <w:p w:rsidR="00361037" w:rsidRPr="00A8320A" w:rsidRDefault="00361037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5.000 đồng/cổ đông</w:t>
            </w:r>
          </w:p>
        </w:tc>
        <w:tc>
          <w:tcPr>
            <w:tcW w:w="1843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037" w:rsidRPr="00A8320A" w:rsidTr="004C7BA4">
        <w:tc>
          <w:tcPr>
            <w:tcW w:w="608" w:type="dxa"/>
            <w:shd w:val="clear" w:color="auto" w:fill="auto"/>
            <w:vAlign w:val="center"/>
          </w:tcPr>
          <w:p w:rsidR="00361037" w:rsidRDefault="00361037" w:rsidP="00C05653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5.3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61037" w:rsidRPr="002F65C7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Tiền gửi thư cho nhà đầu tư (trường hợp TCPH ủy quyền cho VSD thực hiện), (nếu có)</w:t>
            </w:r>
          </w:p>
        </w:tc>
        <w:tc>
          <w:tcPr>
            <w:tcW w:w="2532" w:type="dxa"/>
            <w:vAlign w:val="center"/>
          </w:tcPr>
          <w:p w:rsidR="00361037" w:rsidRPr="002F65C7" w:rsidRDefault="00361037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Theo hóa đơn tài chính +10% hóa đơn</w:t>
            </w:r>
          </w:p>
        </w:tc>
        <w:tc>
          <w:tcPr>
            <w:tcW w:w="1843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Đã bao gồm 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>thuế GTGT</w:t>
            </w:r>
          </w:p>
        </w:tc>
      </w:tr>
      <w:tr w:rsidR="003C5E73" w:rsidRPr="00A8320A" w:rsidTr="004C7BA4">
        <w:tc>
          <w:tcPr>
            <w:tcW w:w="608" w:type="dxa"/>
            <w:shd w:val="clear" w:color="auto" w:fill="auto"/>
            <w:vAlign w:val="center"/>
          </w:tcPr>
          <w:p w:rsidR="003C5E73" w:rsidRPr="00F402C9" w:rsidRDefault="00F402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3C5E73" w:rsidRDefault="003C5E73" w:rsidP="00D233C6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dịch vụ cung cấp thông tin cầm cố chứng khoán</w:t>
            </w:r>
          </w:p>
          <w:p w:rsidR="003C5E73" w:rsidRPr="000933E8" w:rsidRDefault="003C5E73" w:rsidP="00D233C6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2" w:type="dxa"/>
          </w:tcPr>
          <w:p w:rsidR="003C5E73" w:rsidRPr="00882EBD" w:rsidRDefault="003C5E73" w:rsidP="003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đ</w:t>
            </w:r>
            <w:r w:rsidR="00D87C06">
              <w:rPr>
                <w:rFonts w:ascii="Times New Roman" w:hAnsi="Times New Roman" w:cs="Times New Roman"/>
                <w:sz w:val="24"/>
                <w:szCs w:val="24"/>
              </w:rPr>
              <w:t>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mã chứng khoán/1 tài khoản/1 hợp đồng 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ký hợp đồng cung cấp dịch vụ với VSD</w:t>
            </w:r>
          </w:p>
        </w:tc>
        <w:tc>
          <w:tcPr>
            <w:tcW w:w="1701" w:type="dxa"/>
          </w:tcPr>
          <w:p w:rsidR="003C5E73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Thỏa thuận tại hợp đồng</w:t>
            </w:r>
          </w:p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5E73" w:rsidRPr="00A8320A" w:rsidRDefault="003C5E73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3C5E73" w:rsidRPr="00A8320A" w:rsidTr="004C7BA4">
        <w:tc>
          <w:tcPr>
            <w:tcW w:w="608" w:type="dxa"/>
            <w:shd w:val="clear" w:color="auto" w:fill="auto"/>
            <w:vAlign w:val="center"/>
          </w:tcPr>
          <w:p w:rsidR="003C5E73" w:rsidRPr="00F402C9" w:rsidRDefault="00F402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64" w:type="dxa"/>
            <w:shd w:val="clear" w:color="auto" w:fill="auto"/>
          </w:tcPr>
          <w:p w:rsidR="003C5E73" w:rsidRDefault="003C5E73" w:rsidP="008D1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</w:t>
            </w:r>
            <w:r w:rsidR="001A0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dịch vụ quản lý tài sản thế chấp</w:t>
            </w:r>
          </w:p>
          <w:p w:rsidR="003C5E73" w:rsidRPr="000933E8" w:rsidRDefault="003C5E73" w:rsidP="008D5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 đa 0,15% giá trị tài sản cầm cố ban đầu tính theo mệnh giá/năm (12 tháng), tối thiểu là 5</w:t>
            </w:r>
            <w:r w:rsidR="00060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triệu đồng/hợp đồng/năm (12 tháng) </w:t>
            </w:r>
          </w:p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Trường hợp không tròn tháng: </w:t>
            </w:r>
          </w:p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Dưới 15 ngày, mức thu bằng ½ mức thu 01 tháng</w:t>
            </w:r>
          </w:p>
          <w:p w:rsidR="003C5E73" w:rsidRPr="00882EBD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Từ 15 ngày trở lên, mức thu bằng mức thu 01 tháng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ký hợp đồng cung cấp dịch vụ với VSD</w:t>
            </w:r>
          </w:p>
        </w:tc>
        <w:tc>
          <w:tcPr>
            <w:tcW w:w="1701" w:type="dxa"/>
          </w:tcPr>
          <w:p w:rsidR="003C5E73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Thỏa thuận tại hợp đồng</w:t>
            </w:r>
          </w:p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5E73" w:rsidRPr="00A8320A" w:rsidRDefault="0093499C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3C5E73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3C5E73" w:rsidRPr="00A8320A" w:rsidTr="004C7BA4">
        <w:trPr>
          <w:trHeight w:val="699"/>
        </w:trPr>
        <w:tc>
          <w:tcPr>
            <w:tcW w:w="608" w:type="dxa"/>
            <w:shd w:val="clear" w:color="auto" w:fill="auto"/>
            <w:vAlign w:val="center"/>
          </w:tcPr>
          <w:p w:rsidR="003C5E73" w:rsidRPr="00F402C9" w:rsidRDefault="00F402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64" w:type="dxa"/>
            <w:shd w:val="clear" w:color="auto" w:fill="auto"/>
          </w:tcPr>
          <w:p w:rsidR="003C5E73" w:rsidRPr="008D1F79" w:rsidRDefault="003C5E73" w:rsidP="00803B7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 dịch vụ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tập huấn nghiệp vụ cho TVLK</w:t>
            </w:r>
          </w:p>
        </w:tc>
        <w:tc>
          <w:tcPr>
            <w:tcW w:w="2532" w:type="dxa"/>
          </w:tcPr>
          <w:p w:rsidR="003C5E73" w:rsidRPr="00882EBD" w:rsidRDefault="003C5E73" w:rsidP="008D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 đ</w:t>
            </w:r>
            <w:r w:rsidR="00D87C06">
              <w:rPr>
                <w:rFonts w:ascii="Times New Roman" w:hAnsi="Times New Roman" w:cs="Times New Roman"/>
                <w:sz w:val="24"/>
                <w:szCs w:val="24"/>
              </w:rPr>
              <w:t>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/người 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 nhân tham gia lớp tập huấn nghiệp vụ (thu qua TVLK)</w:t>
            </w:r>
          </w:p>
        </w:tc>
        <w:tc>
          <w:tcPr>
            <w:tcW w:w="1701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Trước  ngày bắt đầu khóa học</w:t>
            </w:r>
          </w:p>
        </w:tc>
        <w:tc>
          <w:tcPr>
            <w:tcW w:w="1275" w:type="dxa"/>
          </w:tcPr>
          <w:p w:rsidR="003C5E73" w:rsidRPr="00A8320A" w:rsidRDefault="003C5E7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Không chịu thuế GTGT</w:t>
            </w:r>
          </w:p>
        </w:tc>
      </w:tr>
    </w:tbl>
    <w:p w:rsidR="00A86725" w:rsidRDefault="00A86725"/>
    <w:sectPr w:rsidR="00A86725" w:rsidSect="003F4F03">
      <w:footerReference w:type="default" r:id="rId8"/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56" w:rsidRDefault="00B06B56" w:rsidP="00093DBF">
      <w:pPr>
        <w:spacing w:after="0" w:line="240" w:lineRule="auto"/>
      </w:pPr>
      <w:r>
        <w:separator/>
      </w:r>
    </w:p>
  </w:endnote>
  <w:endnote w:type="continuationSeparator" w:id="0">
    <w:p w:rsidR="00B06B56" w:rsidRDefault="00B06B56" w:rsidP="000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22282861"/>
      <w:docPartObj>
        <w:docPartGallery w:val="Page Numbers (Bottom of Page)"/>
        <w:docPartUnique/>
      </w:docPartObj>
    </w:sdtPr>
    <w:sdtEndPr/>
    <w:sdtContent>
      <w:p w:rsidR="00093DBF" w:rsidRPr="00093DBF" w:rsidRDefault="00AC0617">
        <w:pPr>
          <w:pStyle w:val="Footer"/>
          <w:jc w:val="right"/>
          <w:rPr>
            <w:rFonts w:asciiTheme="majorHAnsi" w:hAnsiTheme="majorHAnsi" w:cstheme="majorHAnsi"/>
          </w:rPr>
        </w:pPr>
        <w:r w:rsidRPr="00093DBF">
          <w:rPr>
            <w:rFonts w:asciiTheme="majorHAnsi" w:hAnsiTheme="majorHAnsi" w:cstheme="majorHAnsi"/>
          </w:rPr>
          <w:fldChar w:fldCharType="begin"/>
        </w:r>
        <w:r w:rsidR="00093DBF" w:rsidRPr="00093DBF">
          <w:rPr>
            <w:rFonts w:asciiTheme="majorHAnsi" w:hAnsiTheme="majorHAnsi" w:cstheme="majorHAnsi"/>
          </w:rPr>
          <w:instrText xml:space="preserve"> PAGE   \* MERGEFORMAT </w:instrText>
        </w:r>
        <w:r w:rsidRPr="00093DBF">
          <w:rPr>
            <w:rFonts w:asciiTheme="majorHAnsi" w:hAnsiTheme="majorHAnsi" w:cstheme="majorHAnsi"/>
          </w:rPr>
          <w:fldChar w:fldCharType="separate"/>
        </w:r>
        <w:r w:rsidR="00C021D3">
          <w:rPr>
            <w:rFonts w:asciiTheme="majorHAnsi" w:hAnsiTheme="majorHAnsi" w:cstheme="majorHAnsi"/>
            <w:noProof/>
          </w:rPr>
          <w:t>3</w:t>
        </w:r>
        <w:r w:rsidRPr="00093DBF">
          <w:rPr>
            <w:rFonts w:asciiTheme="majorHAnsi" w:hAnsiTheme="majorHAnsi" w:cstheme="majorHAnsi"/>
          </w:rPr>
          <w:fldChar w:fldCharType="end"/>
        </w:r>
      </w:p>
    </w:sdtContent>
  </w:sdt>
  <w:p w:rsidR="00093DBF" w:rsidRDefault="0009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56" w:rsidRDefault="00B06B56" w:rsidP="00093DBF">
      <w:pPr>
        <w:spacing w:after="0" w:line="240" w:lineRule="auto"/>
      </w:pPr>
      <w:r>
        <w:separator/>
      </w:r>
    </w:p>
  </w:footnote>
  <w:footnote w:type="continuationSeparator" w:id="0">
    <w:p w:rsidR="00B06B56" w:rsidRDefault="00B06B56" w:rsidP="0009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001"/>
    <w:multiLevelType w:val="hybridMultilevel"/>
    <w:tmpl w:val="E6C0D53C"/>
    <w:lvl w:ilvl="0" w:tplc="10841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30CE4"/>
    <w:multiLevelType w:val="hybridMultilevel"/>
    <w:tmpl w:val="76FAE7B6"/>
    <w:lvl w:ilvl="0" w:tplc="E49E32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A"/>
    <w:rsid w:val="00003D79"/>
    <w:rsid w:val="00031E70"/>
    <w:rsid w:val="00047AD0"/>
    <w:rsid w:val="0006037A"/>
    <w:rsid w:val="000933E8"/>
    <w:rsid w:val="00093DBF"/>
    <w:rsid w:val="001A04DE"/>
    <w:rsid w:val="001B581B"/>
    <w:rsid w:val="00205DA1"/>
    <w:rsid w:val="00256E9F"/>
    <w:rsid w:val="00280E17"/>
    <w:rsid w:val="002B5675"/>
    <w:rsid w:val="002C10D2"/>
    <w:rsid w:val="002F65C7"/>
    <w:rsid w:val="003467B0"/>
    <w:rsid w:val="003534B8"/>
    <w:rsid w:val="00354B82"/>
    <w:rsid w:val="00361037"/>
    <w:rsid w:val="00383D12"/>
    <w:rsid w:val="003A5666"/>
    <w:rsid w:val="003C5E73"/>
    <w:rsid w:val="003F4F03"/>
    <w:rsid w:val="00405ADC"/>
    <w:rsid w:val="004262CB"/>
    <w:rsid w:val="00491703"/>
    <w:rsid w:val="004B6521"/>
    <w:rsid w:val="004C7BA4"/>
    <w:rsid w:val="005228E7"/>
    <w:rsid w:val="00545293"/>
    <w:rsid w:val="005473C4"/>
    <w:rsid w:val="0055642F"/>
    <w:rsid w:val="0056204F"/>
    <w:rsid w:val="00563B63"/>
    <w:rsid w:val="005E4886"/>
    <w:rsid w:val="006907A9"/>
    <w:rsid w:val="006B4910"/>
    <w:rsid w:val="006E28E7"/>
    <w:rsid w:val="006E6846"/>
    <w:rsid w:val="00701674"/>
    <w:rsid w:val="00774D30"/>
    <w:rsid w:val="00787C53"/>
    <w:rsid w:val="007E33A2"/>
    <w:rsid w:val="007F109C"/>
    <w:rsid w:val="007F6C4B"/>
    <w:rsid w:val="00803B79"/>
    <w:rsid w:val="0080599D"/>
    <w:rsid w:val="008718D6"/>
    <w:rsid w:val="008D1F79"/>
    <w:rsid w:val="008D567A"/>
    <w:rsid w:val="0093499C"/>
    <w:rsid w:val="009679B0"/>
    <w:rsid w:val="009C0519"/>
    <w:rsid w:val="009D2408"/>
    <w:rsid w:val="009E7A82"/>
    <w:rsid w:val="00A164B3"/>
    <w:rsid w:val="00A86725"/>
    <w:rsid w:val="00A97AD3"/>
    <w:rsid w:val="00AB5A5B"/>
    <w:rsid w:val="00AC0617"/>
    <w:rsid w:val="00B06B56"/>
    <w:rsid w:val="00C021D3"/>
    <w:rsid w:val="00C05653"/>
    <w:rsid w:val="00C2012A"/>
    <w:rsid w:val="00C21759"/>
    <w:rsid w:val="00C8588A"/>
    <w:rsid w:val="00CC416A"/>
    <w:rsid w:val="00D56FD4"/>
    <w:rsid w:val="00D73DBB"/>
    <w:rsid w:val="00D87C06"/>
    <w:rsid w:val="00DC221F"/>
    <w:rsid w:val="00DD3BB0"/>
    <w:rsid w:val="00DD5C10"/>
    <w:rsid w:val="00E9011D"/>
    <w:rsid w:val="00EE33C9"/>
    <w:rsid w:val="00F23498"/>
    <w:rsid w:val="00F402C9"/>
    <w:rsid w:val="00F4763A"/>
    <w:rsid w:val="00FC0C1F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D095E-9DFA-4DC1-B4FC-9FF4681F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6A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DBF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BF"/>
    <w:rPr>
      <w:rFonts w:eastAsiaTheme="minorEastAsia"/>
      <w:lang w:eastAsia="vi-VN"/>
    </w:rPr>
  </w:style>
  <w:style w:type="paragraph" w:styleId="ListParagraph">
    <w:name w:val="List Paragraph"/>
    <w:basedOn w:val="Normal"/>
    <w:uiPriority w:val="34"/>
    <w:qFormat/>
    <w:rsid w:val="00F23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4B"/>
    <w:rPr>
      <w:rFonts w:ascii="Segoe UI" w:eastAsiaTheme="minorEastAsia" w:hAnsi="Segoe UI" w:cs="Segoe UI"/>
      <w:sz w:val="18"/>
      <w:szCs w:val="1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B69A-52D9-4494-9E56-EB65E86A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Truongnm_ncpt</dc:creator>
  <cp:lastModifiedBy>Tran Dai Nghia</cp:lastModifiedBy>
  <cp:revision>17</cp:revision>
  <cp:lastPrinted>2020-06-29T08:38:00Z</cp:lastPrinted>
  <dcterms:created xsi:type="dcterms:W3CDTF">2019-08-09T01:58:00Z</dcterms:created>
  <dcterms:modified xsi:type="dcterms:W3CDTF">2020-06-29T08:47:00Z</dcterms:modified>
</cp:coreProperties>
</file>